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仿宋" w:eastAsia="仿宋" w:cs="仿宋" w:hint="eastAsia"/>
          <w:b/>
          <w:bCs/>
          <w:kern w:val="10"/>
          <w:sz w:val="24"/>
          <w:szCs w:val="24"/>
          <w:highlight w:val="auto"/>
        </w:rPr>
      </w:pPr>
      <w:bookmarkStart w:id="0" w:name="_GoBack"/>
      <w:bookmarkEnd w:id="0"/>
    </w:p>
    <w:p>
      <w:pPr>
        <w:jc w:val="right"/>
        <w:rPr>
          <w:rFonts w:ascii="仿宋" w:eastAsia="仿宋" w:cs="仿宋" w:hint="eastAsia"/>
          <w:b/>
          <w:bCs/>
          <w:kern w:val="10"/>
          <w:sz w:val="24"/>
          <w:szCs w:val="24"/>
          <w:highlight w:val="auto"/>
        </w:rPr>
      </w:pPr>
      <w:r>
        <w:rPr>
          <w:rFonts w:ascii="仿宋" w:eastAsia="仿宋" w:cs="仿宋" w:hint="eastAsia"/>
          <w:b/>
          <w:bCs/>
          <w:kern w:val="10"/>
          <w:sz w:val="24"/>
          <w:szCs w:val="24"/>
          <w:highlight w:val="auto"/>
        </w:rPr>
        <w:drawing>
          <wp:inline distT="0" distB="0" distL="0" distR="0">
            <wp:extent cx="1819910" cy="1819910"/>
            <wp:effectExtent l="0" t="0" r="0" b="0"/>
            <wp:docPr id="1" name="图片 1"/>
            <wp:cNvGraphicFramePr>
              <a:graphicFrameLocks noChangeAspect="0"/>
            </wp:cNvGraphicFramePr>
            <a:graphic>
              <a:graphicData uri="http://schemas.openxmlformats.org/drawingml/2006/picture">
                <pic:pic>
                  <pic:nvPicPr>
                    <pic:cNvPr id="3" name="图片 1 3"/>
                    <pic:cNvPicPr/>
                  </pic:nvPicPr>
                  <pic:blipFill>
                    <a:blip r:embed="rId3"/>
                    <a:stretch>
                      <a:fillRect/>
                    </a:stretch>
                  </pic:blipFill>
                  <pic:spPr>
                    <a:xfrm rot="0">
                      <a:off x="0" y="0"/>
                      <a:ext cx="1819910" cy="1819910"/>
                    </a:xfrm>
                    <a:prstGeom prst="rect"/>
                    <a:noFill/>
                    <a:ln w="9525" cmpd="sng" cap="flat">
                      <a:noFill/>
                      <a:prstDash val="solid"/>
                      <a:round/>
                    </a:ln>
                  </pic:spPr>
                </pic:pic>
              </a:graphicData>
            </a:graphic>
          </wp:inline>
        </w:drawing>
      </w:r>
    </w:p>
    <w:p>
      <w:pPr>
        <w:spacing w:beforeLines="100" w:before="390" w:afterLines="100" w:after="390" w:line="360" w:lineRule="auto"/>
        <w:jc w:val="left"/>
        <w:rPr>
          <w:rFonts w:ascii="仿宋" w:eastAsia="仿宋" w:cs="仿宋" w:hint="eastAsia"/>
          <w:sz w:val="40"/>
          <w:szCs w:val="40"/>
          <w:highlight w:val="auto"/>
        </w:rPr>
      </w:pPr>
      <w:r>
        <w:rPr>
          <w:rFonts w:ascii="仿宋" w:eastAsia="仿宋" w:cs="仿宋" w:hint="eastAsia"/>
          <w:b/>
          <w:bCs/>
          <w:color w:val="0000FF"/>
          <w:sz w:val="40"/>
          <w:szCs w:val="40"/>
          <w:highlight w:val="auto"/>
        </w:rPr>
        <w:t>包头海关缉私分局指挥中心扩建改造项目</w:t>
      </w:r>
    </w:p>
    <w:p>
      <w:pPr>
        <w:spacing w:beforeLines="100" w:before="390" w:afterLines="100" w:after="390" w:line="360" w:lineRule="auto"/>
        <w:jc w:val="left"/>
        <w:rPr>
          <w:rFonts w:ascii="仿宋" w:eastAsia="仿宋" w:cs="仿宋" w:hint="eastAsia"/>
          <w:b/>
          <w:sz w:val="48"/>
          <w:szCs w:val="48"/>
          <w:highlight w:val="auto"/>
        </w:rPr>
      </w:pPr>
      <w:r>
        <w:rPr>
          <w:rFonts w:ascii="仿宋" w:eastAsia="仿宋" w:cs="仿宋" w:hint="eastAsia"/>
          <w:b/>
          <w:sz w:val="48"/>
          <w:szCs w:val="48"/>
          <w:highlight w:val="auto"/>
        </w:rPr>
        <mc:AlternateContent>
          <mc:Choice Requires="wps">
            <w:drawing>
              <wp:anchor distT="0" distB="0" distL="76198" distR="76198" simplePos="0" relativeHeight="13" behindDoc="0" locked="0" layoutInCell="1" hidden="0" allowOverlap="1">
                <wp:simplePos x="0" y="0"/>
                <wp:positionH relativeFrom="column">
                  <wp:posOffset>-58420</wp:posOffset>
                </wp:positionH>
                <wp:positionV relativeFrom="paragraph">
                  <wp:posOffset>20954</wp:posOffset>
                </wp:positionV>
                <wp:extent cx="5996305" cy="4445"/>
                <wp:effectExtent l="0" t="0" r="0" b="0"/>
                <wp:wrapNone/>
                <wp:docPr id="4" name="直线 9"/>
                <wp:cNvGraphicFramePr>
                  <a:graphicFrameLocks noChangeAspect="0"/>
                </wp:cNvGraphicFramePr>
                <a:graphic>
                  <a:graphicData uri="http://schemas.microsoft.com/office/word/2010/wordprocessingShape">
                    <wps:wsp>
                      <wps:cNvSpPr/>
                      <wps:spPr>
                        <a:xfrm flipV="1" rot="21600000">
                          <a:off x="0" y="0"/>
                          <a:ext cx="5996305" cy="4445"/>
                        </a:xfrm>
                        <a:prstGeom prst="line"/>
                        <a:noFill/>
                        <a:ln w="63500" cmpd="thinThick" cap="flat">
                          <a:solidFill>
                            <a:srgbClr val="000000"/>
                          </a:solidFill>
                          <a:prstDash val="solid"/>
                          <a:round/>
                        </a:ln>
                      </wps:spPr>
                      <wps:bodyPr vert="horz" wrap="square" lIns="91440" tIns="45720" rIns="91440" bIns="45720" anchor="t" anchorCtr="0" upright="1">
                        <a:noAutofit/>
                      </wps:bodyPr>
                    </wps:wsp>
                  </a:graphicData>
                </a:graphic>
              </wp:anchor>
            </w:drawing>
          </mc:Choice>
          <mc:Fallback>
            <w:pict>
              <v:line type="#_x0000_t20" id="直线 9 5" o:spid="_x0000_s5" from="-4.600001pt,1.6499993pt" to="467.55002pt,2.0pt" filled="f" stroked="t" strokeweight="5.0pt" style="position:absolute;flip:y;z-index:13;mso-position-horizontal:absolute;mso-position-vertical:absolute;mso-wrap-distance-left:5.9999084pt;mso-wrap-distance-right:5.9999084pt;">
                <v:stroke linestyle="thinThick" color="#000000"/>
              </v:line>
            </w:pict>
          </mc:Fallback>
        </mc:AlternateContent>
      </w:r>
      <w:r>
        <w:rPr>
          <w:rFonts w:ascii="仿宋" w:eastAsia="仿宋" w:cs="仿宋" w:hint="eastAsia"/>
          <w:b/>
          <w:sz w:val="48"/>
          <w:szCs w:val="48"/>
          <w:highlight w:val="auto"/>
        </w:rPr>
        <w:t>公开招标采购文件</w:t>
      </w:r>
    </w:p>
    <w:p>
      <w:pPr>
        <w:snapToGrid w:val="0"/>
        <w:spacing w:line="288" w:lineRule="auto"/>
        <w:jc w:val="center"/>
        <w:textAlignment w:val="baseline"/>
        <w:rPr>
          <w:rFonts w:ascii="仿宋" w:eastAsia="仿宋" w:cs="仿宋" w:hint="eastAsia"/>
          <w:b/>
          <w:sz w:val="24"/>
          <w:szCs w:val="24"/>
          <w:highlight w:val="auto"/>
        </w:rPr>
      </w:pPr>
    </w:p>
    <w:p>
      <w:pPr>
        <w:pStyle w:val="19"/>
        <w:ind w:firstLine="482"/>
        <w:rPr>
          <w:rFonts w:ascii="仿宋" w:eastAsia="仿宋" w:cs="仿宋" w:hint="eastAsia"/>
          <w:b/>
          <w:szCs w:val="24"/>
          <w:highlight w:val="auto"/>
        </w:rPr>
      </w:pPr>
    </w:p>
    <w:p>
      <w:pPr>
        <w:pStyle w:val="19"/>
        <w:ind w:firstLine="482"/>
        <w:rPr>
          <w:rFonts w:ascii="仿宋" w:eastAsia="仿宋" w:cs="仿宋" w:hint="eastAsia"/>
          <w:b/>
          <w:szCs w:val="24"/>
          <w:highlight w:val="auto"/>
        </w:rPr>
      </w:pPr>
    </w:p>
    <w:p>
      <w:pPr>
        <w:pStyle w:val="19"/>
        <w:ind w:firstLine="482"/>
        <w:rPr>
          <w:rFonts w:ascii="仿宋" w:eastAsia="仿宋" w:cs="仿宋" w:hint="eastAsia"/>
          <w:b/>
          <w:szCs w:val="24"/>
          <w:highlight w:val="auto"/>
        </w:rPr>
      </w:pPr>
    </w:p>
    <w:p>
      <w:pPr>
        <w:snapToGrid w:val="0"/>
        <w:spacing w:line="720" w:lineRule="auto"/>
        <w:textAlignment w:val="baseline"/>
        <w:rPr>
          <w:rFonts w:ascii="仿宋" w:eastAsia="仿宋" w:cs="仿宋" w:hint="eastAsia"/>
          <w:b/>
          <w:sz w:val="24"/>
          <w:szCs w:val="24"/>
          <w:highlight w:val="auto"/>
        </w:rPr>
      </w:pPr>
    </w:p>
    <w:p>
      <w:pPr>
        <w:spacing w:line="600" w:lineRule="auto"/>
        <w:rPr>
          <w:rFonts w:ascii="仿宋" w:eastAsia="仿宋" w:cs="仿宋" w:hint="eastAsia"/>
          <w:b/>
          <w:sz w:val="32"/>
          <w:szCs w:val="32"/>
          <w:highlight w:val="auto"/>
        </w:rPr>
      </w:pPr>
      <w:r>
        <w:rPr>
          <w:rFonts w:ascii="仿宋" w:eastAsia="仿宋" w:cs="仿宋" w:hint="eastAsia"/>
          <w:b/>
          <w:sz w:val="32"/>
          <w:szCs w:val="32"/>
          <w:highlight w:val="auto"/>
        </w:rPr>
        <w:t>采购编号：GC2026-239</w:t>
      </w:r>
    </w:p>
    <w:p>
      <w:pPr>
        <w:spacing w:line="600" w:lineRule="auto"/>
        <w:jc w:val="left"/>
        <w:rPr>
          <w:rFonts w:ascii="仿宋" w:eastAsia="仿宋" w:cs="仿宋" w:hint="eastAsia"/>
          <w:b/>
          <w:sz w:val="32"/>
          <w:szCs w:val="32"/>
          <w:highlight w:val="auto"/>
        </w:rPr>
      </w:pPr>
      <w:r>
        <w:rPr>
          <w:rFonts w:ascii="仿宋" w:eastAsia="仿宋" w:cs="仿宋" w:hint="eastAsia"/>
          <w:b/>
          <w:sz w:val="32"/>
          <w:szCs w:val="32"/>
          <w:highlight w:val="auto"/>
        </w:rPr>
        <w:t xml:space="preserve">采 购 人：中华人民共和国包头海关缉私分局                                </w:t>
      </w:r>
    </w:p>
    <w:p>
      <w:pPr>
        <w:spacing w:line="600" w:lineRule="auto"/>
        <w:rPr>
          <w:rFonts w:ascii="仿宋" w:eastAsia="仿宋" w:cs="仿宋" w:hint="eastAsia"/>
          <w:b/>
          <w:sz w:val="32"/>
          <w:szCs w:val="32"/>
          <w:highlight w:val="auto"/>
        </w:rPr>
      </w:pPr>
      <w:r>
        <w:rPr>
          <w:rFonts w:ascii="仿宋" w:eastAsia="仿宋" w:cs="仿宋" w:hint="eastAsia"/>
          <w:b/>
          <w:sz w:val="32"/>
          <w:szCs w:val="32"/>
          <w:highlight w:val="auto"/>
        </w:rPr>
        <w:t xml:space="preserve">采购代理机构：中智卓越项目管理有限公司                </w:t>
      </w:r>
    </w:p>
    <w:p>
      <w:pPr>
        <w:jc w:val="center"/>
        <w:rPr>
          <w:rFonts w:ascii="仿宋" w:eastAsia="仿宋" w:cs="仿宋" w:hint="eastAsia"/>
          <w:b/>
          <w:bCs/>
          <w:kern w:val="0"/>
          <w:sz w:val="32"/>
          <w:szCs w:val="32"/>
          <w:highlight w:val="auto"/>
        </w:rPr>
      </w:pPr>
      <w:r>
        <w:rPr>
          <w:rFonts w:ascii="仿宋" w:eastAsia="仿宋" w:cs="仿宋" w:hint="eastAsia"/>
          <w:b/>
          <w:sz w:val="32"/>
          <w:szCs w:val="32"/>
          <w:highlight w:val="auto"/>
        </w:rPr>
        <w:t>日    期：2026年9月</w:t>
      </w:r>
    </w:p>
    <w:p>
      <w:pPr>
        <w:jc w:val="center"/>
        <w:rPr>
          <w:rFonts w:ascii="仿宋" w:eastAsia="仿宋" w:cs="仿宋" w:hint="eastAsia"/>
          <w:b/>
          <w:bCs/>
          <w:sz w:val="24"/>
          <w:szCs w:val="24"/>
          <w:highlight w:val="auto"/>
        </w:rPr>
      </w:pPr>
      <w:r>
        <w:rPr>
          <w:rFonts w:ascii="仿宋" w:eastAsia="仿宋" w:cs="仿宋" w:hint="eastAsia"/>
          <w:b/>
          <w:bCs/>
          <w:kern w:val="10"/>
          <w:sz w:val="24"/>
          <w:szCs w:val="24"/>
          <w:lang w:val="zh-CN"/>
          <w:highlight w:val="auto"/>
        </w:rPr>
        <w:br w:type="page"/>
      </w:r>
      <w:r>
        <w:rPr>
          <w:rFonts w:ascii="仿宋" w:eastAsia="仿宋" w:cs="仿宋" w:hint="eastAsia"/>
          <w:b/>
          <w:bCs/>
          <w:sz w:val="24"/>
          <w:szCs w:val="24"/>
          <w:highlight w:val="auto"/>
        </w:rPr>
        <w:t>目录</w:t>
      </w:r>
    </w:p>
    <w:p>
      <w:pPr>
        <w:pStyle w:val="44"/>
        <w:tabs>
          <w:tab w:val="clear" w:pos="8834"/>
          <w:tab w:val="right" w:leader="dot" w:pos="9460"/>
        </w:tabs>
        <w:spacing w:line="240" w:lineRule="auto"/>
        <w:rPr>
          <w:sz w:val="24"/>
          <w:szCs w:val="24"/>
          <w:highlight w:val="auto"/>
        </w:rPr>
      </w:pPr>
      <w:r>
        <w:rPr>
          <w:rFonts w:ascii="仿宋" w:eastAsia="仿宋" w:cs="仿宋" w:hint="eastAsia"/>
          <w:sz w:val="22"/>
          <w:szCs w:val="22"/>
          <w:highlight w:val="auto"/>
        </w:rPr>
        <w:fldChar w:fldCharType="begin"/>
      </w:r>
      <w:r>
        <w:rPr>
          <w:rFonts w:ascii="仿宋" w:eastAsia="仿宋" w:cs="仿宋" w:hint="eastAsia"/>
          <w:sz w:val="22"/>
          <w:szCs w:val="22"/>
          <w:highlight w:val="auto"/>
        </w:rPr>
        <w:instrText xml:space="preserve">TOC \o "1-2" \h \u </w:instrText>
      </w:r>
      <w:r>
        <w:rPr>
          <w:rFonts w:ascii="仿宋" w:eastAsia="仿宋" w:cs="仿宋" w:hint="eastAsia"/>
          <w:sz w:val="22"/>
          <w:szCs w:val="22"/>
          <w:highlight w:val="auto"/>
        </w:rPr>
        <w:fldChar w:fldCharType="separate"/>
      </w:r>
      <w:r>
        <w:rPr>
          <w:highlight w:val="auto"/>
        </w:rPr>
        <w:fldChar w:fldCharType="begin"/>
      </w:r>
      <w:r>
        <w:rPr>
          <w:highlight w:val="auto"/>
        </w:rPr>
        <w:instrText>Hyperlink \l "_Toc22452"</w:instrText>
      </w:r>
      <w:r>
        <w:rPr>
          <w:highlight w:val="auto"/>
        </w:rPr>
        <w:fldChar w:fldCharType="separate"/>
      </w:r>
      <w:r>
        <w:rPr>
          <w:rFonts w:ascii="仿宋" w:eastAsia="仿宋" w:cs="仿宋" w:hint="eastAsia"/>
          <w:bCs/>
          <w:kern w:val="0"/>
          <w:sz w:val="24"/>
          <w:szCs w:val="22"/>
          <w:highlight w:val="auto"/>
        </w:rPr>
        <w:t>第一章 招标公告</w:t>
      </w:r>
      <w:r>
        <w:rPr>
          <w:sz w:val="24"/>
          <w:szCs w:val="24"/>
          <w:highlight w:val="auto"/>
        </w:rPr>
        <w:tab/>
      </w:r>
      <w:r>
        <w:rPr>
          <w:sz w:val="24"/>
          <w:szCs w:val="24"/>
          <w:highlight w:val="auto"/>
        </w:rPr>
        <w:fldChar w:fldCharType="begin"/>
      </w:r>
      <w:r>
        <w:rPr>
          <w:sz w:val="24"/>
          <w:szCs w:val="24"/>
          <w:highlight w:val="auto"/>
        </w:rPr>
        <w:instrText xml:space="preserve"> PAGEREF _Toc22452 \h </w:instrText>
      </w:r>
      <w:r>
        <w:rPr>
          <w:sz w:val="24"/>
          <w:szCs w:val="24"/>
          <w:highlight w:val="auto"/>
        </w:rPr>
        <w:fldChar w:fldCharType="separate"/>
      </w:r>
      <w:r>
        <w:rPr>
          <w:sz w:val="24"/>
          <w:szCs w:val="24"/>
          <w:highlight w:val="auto"/>
        </w:rPr>
        <w:t>4</w:t>
      </w:r>
      <w:r>
        <w:rPr>
          <w:sz w:val="24"/>
          <w:szCs w:val="24"/>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"_Toc146"</w:instrText>
      </w:r>
      <w:r>
        <w:rPr>
          <w:highlight w:val="auto"/>
        </w:rPr>
        <w:fldChar w:fldCharType="separate"/>
      </w:r>
      <w:r>
        <w:rPr>
          <w:rFonts w:ascii="仿宋" w:eastAsia="仿宋" w:cs="仿宋" w:hint="eastAsia"/>
          <w:bCs/>
          <w:kern w:val="0"/>
          <w:sz w:val="24"/>
          <w:szCs w:val="22"/>
          <w:highlight w:val="auto"/>
        </w:rPr>
        <w:t>第二章 投标须知前附表</w:t>
      </w:r>
      <w:r>
        <w:rPr>
          <w:sz w:val="24"/>
          <w:szCs w:val="24"/>
          <w:highlight w:val="auto"/>
        </w:rPr>
        <w:tab/>
      </w:r>
      <w:r>
        <w:rPr>
          <w:sz w:val="24"/>
          <w:szCs w:val="24"/>
          <w:highlight w:val="auto"/>
        </w:rPr>
        <w:fldChar w:fldCharType="begin"/>
      </w:r>
      <w:r>
        <w:rPr>
          <w:sz w:val="24"/>
          <w:szCs w:val="24"/>
          <w:highlight w:val="auto"/>
        </w:rPr>
        <w:instrText xml:space="preserve"> PAGEREF _Toc146 \h </w:instrText>
      </w:r>
      <w:r>
        <w:rPr>
          <w:sz w:val="24"/>
          <w:szCs w:val="24"/>
          <w:highlight w:val="auto"/>
        </w:rPr>
        <w:fldChar w:fldCharType="separate"/>
      </w:r>
      <w:r>
        <w:rPr>
          <w:sz w:val="24"/>
          <w:szCs w:val="24"/>
          <w:highlight w:val="auto"/>
        </w:rPr>
        <w:t>7</w:t>
      </w:r>
      <w:r>
        <w:rPr>
          <w:sz w:val="24"/>
          <w:szCs w:val="24"/>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"_Toc14504"</w:instrText>
      </w:r>
      <w:r>
        <w:rPr>
          <w:highlight w:val="auto"/>
        </w:rPr>
        <w:fldChar w:fldCharType="separate"/>
      </w:r>
      <w:r>
        <w:rPr>
          <w:rFonts w:ascii="仿宋" w:eastAsia="仿宋" w:cs="仿宋" w:hint="eastAsia"/>
          <w:bCs/>
          <w:kern w:val="0"/>
          <w:sz w:val="24"/>
          <w:szCs w:val="22"/>
          <w:highlight w:val="auto"/>
        </w:rPr>
        <w:t>第三章 投标须知</w:t>
      </w:r>
      <w:r>
        <w:rPr>
          <w:sz w:val="24"/>
          <w:szCs w:val="24"/>
          <w:highlight w:val="auto"/>
        </w:rPr>
        <w:tab/>
      </w:r>
      <w:r>
        <w:rPr>
          <w:sz w:val="24"/>
          <w:szCs w:val="24"/>
          <w:highlight w:val="auto"/>
        </w:rPr>
        <w:fldChar w:fldCharType="begin"/>
      </w:r>
      <w:r>
        <w:rPr>
          <w:sz w:val="24"/>
          <w:szCs w:val="24"/>
          <w:highlight w:val="auto"/>
        </w:rPr>
        <w:instrText xml:space="preserve"> PAGEREF _Toc14504 \h </w:instrText>
      </w:r>
      <w:r>
        <w:rPr>
          <w:sz w:val="24"/>
          <w:szCs w:val="24"/>
          <w:highlight w:val="auto"/>
        </w:rPr>
        <w:fldChar w:fldCharType="separate"/>
      </w:r>
      <w:r>
        <w:rPr>
          <w:sz w:val="24"/>
          <w:szCs w:val="24"/>
          <w:highlight w:val="auto"/>
        </w:rPr>
        <w:t>13</w:t>
      </w:r>
      <w:r>
        <w:rPr>
          <w:sz w:val="24"/>
          <w:szCs w:val="24"/>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"_Toc6405"</w:instrText>
      </w:r>
      <w:r>
        <w:rPr>
          <w:highlight w:val="auto"/>
        </w:rPr>
        <w:fldChar w:fldCharType="separate"/>
      </w:r>
      <w:r>
        <w:rPr>
          <w:rFonts w:ascii="仿宋" w:eastAsia="仿宋" w:cs="仿宋" w:hint="eastAsia"/>
          <w:sz w:val="22"/>
          <w:highlight w:val="auto"/>
        </w:rPr>
        <w:t>一.招标文件</w:t>
      </w:r>
      <w:r>
        <w:rPr>
          <w:sz w:val="22"/>
          <w:szCs w:val="21"/>
          <w:highlight w:val="auto"/>
        </w:rPr>
        <w:tab/>
      </w:r>
      <w:r>
        <w:rPr>
          <w:sz w:val="22"/>
          <w:szCs w:val="21"/>
          <w:highlight w:val="auto"/>
        </w:rPr>
        <w:fldChar w:fldCharType="begin"/>
      </w:r>
      <w:r>
        <w:rPr>
          <w:sz w:val="22"/>
          <w:szCs w:val="21"/>
          <w:highlight w:val="auto"/>
        </w:rPr>
        <w:instrText xml:space="preserve"> PAGEREF _Toc6405 \h </w:instrText>
      </w:r>
      <w:r>
        <w:rPr>
          <w:sz w:val="22"/>
          <w:szCs w:val="21"/>
          <w:highlight w:val="auto"/>
        </w:rPr>
        <w:fldChar w:fldCharType="separate"/>
      </w:r>
      <w:r>
        <w:rPr>
          <w:sz w:val="22"/>
          <w:szCs w:val="21"/>
          <w:highlight w:val="auto"/>
        </w:rPr>
        <w:t>13</w:t>
      </w:r>
      <w:r>
        <w:rPr>
          <w:sz w:val="22"/>
          <w:szCs w:val="21"/>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"_Toc15361"</w:instrText>
      </w:r>
      <w:r>
        <w:rPr>
          <w:highlight w:val="auto"/>
        </w:rPr>
        <w:fldChar w:fldCharType="separate"/>
      </w:r>
      <w:r>
        <w:rPr>
          <w:rFonts w:ascii="仿宋" w:eastAsia="仿宋" w:cs="仿宋" w:hint="eastAsia"/>
          <w:sz w:val="22"/>
          <w:highlight w:val="auto"/>
        </w:rPr>
        <w:t>二.投标文件</w:t>
      </w:r>
      <w:r>
        <w:rPr>
          <w:sz w:val="22"/>
          <w:szCs w:val="21"/>
          <w:highlight w:val="auto"/>
        </w:rPr>
        <w:tab/>
      </w:r>
      <w:r>
        <w:rPr>
          <w:sz w:val="22"/>
          <w:szCs w:val="21"/>
          <w:highlight w:val="auto"/>
        </w:rPr>
        <w:fldChar w:fldCharType="begin"/>
      </w:r>
      <w:r>
        <w:rPr>
          <w:sz w:val="22"/>
          <w:szCs w:val="21"/>
          <w:highlight w:val="auto"/>
        </w:rPr>
        <w:instrText xml:space="preserve"> PAGEREF _Toc15361 \h </w:instrText>
      </w:r>
      <w:r>
        <w:rPr>
          <w:sz w:val="22"/>
          <w:szCs w:val="21"/>
          <w:highlight w:val="auto"/>
        </w:rPr>
        <w:fldChar w:fldCharType="separate"/>
      </w:r>
      <w:r>
        <w:rPr>
          <w:sz w:val="22"/>
          <w:szCs w:val="21"/>
          <w:highlight w:val="auto"/>
        </w:rPr>
        <w:t>15</w:t>
      </w:r>
      <w:r>
        <w:rPr>
          <w:sz w:val="22"/>
          <w:szCs w:val="21"/>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"_Toc11523"</w:instrText>
      </w:r>
      <w:r>
        <w:rPr>
          <w:highlight w:val="auto"/>
        </w:rPr>
        <w:fldChar w:fldCharType="separate"/>
      </w:r>
      <w:r>
        <w:rPr>
          <w:rFonts w:ascii="仿宋" w:eastAsia="仿宋" w:cs="仿宋" w:hint="eastAsia"/>
          <w:sz w:val="22"/>
          <w:highlight w:val="auto"/>
        </w:rPr>
        <w:t>三.开标、评标、中标公告、中标通知书</w:t>
      </w:r>
      <w:r>
        <w:rPr>
          <w:sz w:val="22"/>
          <w:szCs w:val="21"/>
          <w:highlight w:val="auto"/>
        </w:rPr>
        <w:tab/>
      </w:r>
      <w:r>
        <w:rPr>
          <w:sz w:val="22"/>
          <w:szCs w:val="21"/>
          <w:highlight w:val="auto"/>
        </w:rPr>
        <w:fldChar w:fldCharType="begin"/>
      </w:r>
      <w:r>
        <w:rPr>
          <w:sz w:val="22"/>
          <w:szCs w:val="21"/>
          <w:highlight w:val="auto"/>
        </w:rPr>
        <w:instrText xml:space="preserve"> PAGEREF _Toc11523 \h </w:instrText>
      </w:r>
      <w:r>
        <w:rPr>
          <w:sz w:val="22"/>
          <w:szCs w:val="21"/>
          <w:highlight w:val="auto"/>
        </w:rPr>
        <w:fldChar w:fldCharType="separate"/>
      </w:r>
      <w:r>
        <w:rPr>
          <w:sz w:val="22"/>
          <w:szCs w:val="21"/>
          <w:highlight w:val="auto"/>
        </w:rPr>
        <w:t>17</w:t>
      </w:r>
      <w:r>
        <w:rPr>
          <w:sz w:val="22"/>
          <w:szCs w:val="21"/>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"_Toc6542"</w:instrText>
      </w:r>
      <w:r>
        <w:rPr>
          <w:highlight w:val="auto"/>
        </w:rPr>
        <w:fldChar w:fldCharType="separate"/>
      </w:r>
      <w:r>
        <w:rPr>
          <w:rFonts w:ascii="仿宋" w:eastAsia="仿宋" w:cs="仿宋" w:hint="eastAsia"/>
          <w:sz w:val="22"/>
          <w:highlight w:val="auto"/>
        </w:rPr>
        <w:t>四.询问、质疑与投诉</w:t>
      </w:r>
      <w:r>
        <w:rPr>
          <w:sz w:val="22"/>
          <w:szCs w:val="21"/>
          <w:highlight w:val="auto"/>
        </w:rPr>
        <w:tab/>
      </w:r>
      <w:r>
        <w:rPr>
          <w:sz w:val="22"/>
          <w:szCs w:val="21"/>
          <w:highlight w:val="auto"/>
        </w:rPr>
        <w:fldChar w:fldCharType="begin"/>
      </w:r>
      <w:r>
        <w:rPr>
          <w:sz w:val="22"/>
          <w:szCs w:val="21"/>
          <w:highlight w:val="auto"/>
        </w:rPr>
        <w:instrText xml:space="preserve"> PAGEREF _Toc6542 \h </w:instrText>
      </w:r>
      <w:r>
        <w:rPr>
          <w:sz w:val="22"/>
          <w:szCs w:val="21"/>
          <w:highlight w:val="auto"/>
        </w:rPr>
        <w:fldChar w:fldCharType="separate"/>
      </w:r>
      <w:r>
        <w:rPr>
          <w:sz w:val="22"/>
          <w:szCs w:val="21"/>
          <w:highlight w:val="auto"/>
        </w:rPr>
        <w:t>20</w:t>
      </w:r>
      <w:r>
        <w:rPr>
          <w:sz w:val="22"/>
          <w:szCs w:val="21"/>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"_Toc27880"</w:instrText>
      </w:r>
      <w:r>
        <w:rPr>
          <w:highlight w:val="auto"/>
        </w:rPr>
        <w:fldChar w:fldCharType="separate"/>
      </w:r>
      <w:r>
        <w:rPr>
          <w:rFonts w:ascii="仿宋" w:eastAsia="仿宋" w:cs="仿宋" w:hint="eastAsia"/>
          <w:bCs/>
          <w:kern w:val="0"/>
          <w:sz w:val="24"/>
          <w:szCs w:val="22"/>
          <w:highlight w:val="auto"/>
        </w:rPr>
        <w:t>第四章  开标</w:t>
      </w:r>
      <w:r>
        <w:rPr>
          <w:sz w:val="24"/>
          <w:szCs w:val="24"/>
          <w:highlight w:val="auto"/>
        </w:rPr>
        <w:tab/>
      </w:r>
      <w:r>
        <w:rPr>
          <w:sz w:val="24"/>
          <w:szCs w:val="24"/>
          <w:highlight w:val="auto"/>
        </w:rPr>
        <w:fldChar w:fldCharType="begin"/>
      </w:r>
      <w:r>
        <w:rPr>
          <w:sz w:val="24"/>
          <w:szCs w:val="24"/>
          <w:highlight w:val="auto"/>
        </w:rPr>
        <w:instrText xml:space="preserve"> PAGEREF _Toc27880 \h </w:instrText>
      </w:r>
      <w:r>
        <w:rPr>
          <w:sz w:val="24"/>
          <w:szCs w:val="24"/>
          <w:highlight w:val="auto"/>
        </w:rPr>
        <w:fldChar w:fldCharType="separate"/>
      </w:r>
      <w:r>
        <w:rPr>
          <w:sz w:val="24"/>
          <w:szCs w:val="24"/>
          <w:highlight w:val="auto"/>
        </w:rPr>
        <w:t>23</w:t>
      </w:r>
      <w:r>
        <w:rPr>
          <w:sz w:val="24"/>
          <w:szCs w:val="24"/>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"_Toc24798"</w:instrText>
      </w:r>
      <w:r>
        <w:rPr>
          <w:highlight w:val="auto"/>
        </w:rPr>
        <w:fldChar w:fldCharType="separate"/>
      </w:r>
      <w:r>
        <w:rPr>
          <w:rFonts w:ascii="仿宋" w:eastAsia="仿宋" w:cs="仿宋" w:hint="eastAsia"/>
          <w:bCs/>
          <w:kern w:val="0"/>
          <w:sz w:val="24"/>
          <w:szCs w:val="22"/>
          <w:highlight w:val="auto"/>
        </w:rPr>
        <w:t>第五章 评标定标</w:t>
      </w:r>
      <w:r>
        <w:rPr>
          <w:sz w:val="24"/>
          <w:szCs w:val="24"/>
          <w:highlight w:val="auto"/>
        </w:rPr>
        <w:tab/>
      </w:r>
      <w:r>
        <w:rPr>
          <w:sz w:val="24"/>
          <w:szCs w:val="24"/>
          <w:highlight w:val="auto"/>
        </w:rPr>
        <w:fldChar w:fldCharType="begin"/>
      </w:r>
      <w:r>
        <w:rPr>
          <w:sz w:val="24"/>
          <w:szCs w:val="24"/>
          <w:highlight w:val="auto"/>
        </w:rPr>
        <w:instrText xml:space="preserve"> PAGEREF _Toc24798 \h </w:instrText>
      </w:r>
      <w:r>
        <w:rPr>
          <w:sz w:val="24"/>
          <w:szCs w:val="24"/>
          <w:highlight w:val="auto"/>
        </w:rPr>
        <w:fldChar w:fldCharType="separate"/>
      </w:r>
      <w:r>
        <w:rPr>
          <w:sz w:val="24"/>
          <w:szCs w:val="24"/>
          <w:highlight w:val="auto"/>
        </w:rPr>
        <w:t>24</w:t>
      </w:r>
      <w:r>
        <w:rPr>
          <w:sz w:val="24"/>
          <w:szCs w:val="24"/>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"_Toc20512"</w:instrText>
      </w:r>
      <w:r>
        <w:rPr>
          <w:highlight w:val="auto"/>
        </w:rPr>
        <w:fldChar w:fldCharType="separate"/>
      </w:r>
      <w:r>
        <w:rPr>
          <w:rFonts w:ascii="仿宋" w:eastAsia="仿宋" w:cs="仿宋" w:hint="eastAsia"/>
          <w:sz w:val="22"/>
          <w:highlight w:val="auto"/>
        </w:rPr>
        <w:t>一、评标要求</w:t>
      </w:r>
      <w:r>
        <w:rPr>
          <w:sz w:val="22"/>
          <w:szCs w:val="21"/>
          <w:highlight w:val="auto"/>
        </w:rPr>
        <w:tab/>
      </w:r>
      <w:r>
        <w:rPr>
          <w:sz w:val="22"/>
          <w:szCs w:val="21"/>
          <w:highlight w:val="auto"/>
        </w:rPr>
        <w:fldChar w:fldCharType="begin"/>
      </w:r>
      <w:r>
        <w:rPr>
          <w:sz w:val="22"/>
          <w:szCs w:val="21"/>
          <w:highlight w:val="auto"/>
        </w:rPr>
        <w:instrText xml:space="preserve"> PAGEREF _Toc20512 \h </w:instrText>
      </w:r>
      <w:r>
        <w:rPr>
          <w:sz w:val="22"/>
          <w:szCs w:val="21"/>
          <w:highlight w:val="auto"/>
        </w:rPr>
        <w:fldChar w:fldCharType="separate"/>
      </w:r>
      <w:r>
        <w:rPr>
          <w:sz w:val="22"/>
          <w:szCs w:val="21"/>
          <w:highlight w:val="auto"/>
        </w:rPr>
        <w:t>24</w:t>
      </w:r>
      <w:r>
        <w:rPr>
          <w:sz w:val="22"/>
          <w:szCs w:val="21"/>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"_Toc8538"</w:instrText>
      </w:r>
      <w:r>
        <w:rPr>
          <w:highlight w:val="auto"/>
        </w:rPr>
        <w:fldChar w:fldCharType="separate"/>
      </w:r>
      <w:r>
        <w:rPr>
          <w:rFonts w:ascii="仿宋" w:eastAsia="仿宋" w:cs="仿宋" w:hint="eastAsia"/>
          <w:sz w:val="22"/>
          <w:highlight w:val="auto"/>
        </w:rPr>
        <w:t>二.落实政府采购政策</w:t>
      </w:r>
      <w:r>
        <w:rPr>
          <w:sz w:val="22"/>
          <w:szCs w:val="21"/>
          <w:highlight w:val="auto"/>
        </w:rPr>
        <w:tab/>
      </w:r>
      <w:r>
        <w:rPr>
          <w:sz w:val="22"/>
          <w:szCs w:val="21"/>
          <w:highlight w:val="auto"/>
        </w:rPr>
        <w:fldChar w:fldCharType="begin"/>
      </w:r>
      <w:r>
        <w:rPr>
          <w:sz w:val="22"/>
          <w:szCs w:val="21"/>
          <w:highlight w:val="auto"/>
        </w:rPr>
        <w:instrText xml:space="preserve"> PAGEREF _Toc8538 \h </w:instrText>
      </w:r>
      <w:r>
        <w:rPr>
          <w:sz w:val="22"/>
          <w:szCs w:val="21"/>
          <w:highlight w:val="auto"/>
        </w:rPr>
        <w:fldChar w:fldCharType="separate"/>
      </w:r>
      <w:r>
        <w:rPr>
          <w:sz w:val="22"/>
          <w:szCs w:val="21"/>
          <w:highlight w:val="auto"/>
        </w:rPr>
        <w:t>27</w:t>
      </w:r>
      <w:r>
        <w:rPr>
          <w:sz w:val="22"/>
          <w:szCs w:val="21"/>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"_Toc3933"</w:instrText>
      </w:r>
      <w:r>
        <w:rPr>
          <w:highlight w:val="auto"/>
        </w:rPr>
        <w:fldChar w:fldCharType="separate"/>
      </w:r>
      <w:r>
        <w:rPr>
          <w:rFonts w:ascii="仿宋" w:eastAsia="仿宋" w:cs="仿宋" w:hint="eastAsia"/>
          <w:sz w:val="22"/>
          <w:highlight w:val="auto"/>
        </w:rPr>
        <w:t>三、评标程序</w:t>
      </w:r>
      <w:r>
        <w:rPr>
          <w:sz w:val="22"/>
          <w:szCs w:val="21"/>
          <w:highlight w:val="auto"/>
        </w:rPr>
        <w:tab/>
      </w:r>
      <w:r>
        <w:rPr>
          <w:sz w:val="22"/>
          <w:szCs w:val="21"/>
          <w:highlight w:val="auto"/>
        </w:rPr>
        <w:fldChar w:fldCharType="begin"/>
      </w:r>
      <w:r>
        <w:rPr>
          <w:sz w:val="22"/>
          <w:szCs w:val="21"/>
          <w:highlight w:val="auto"/>
        </w:rPr>
        <w:instrText xml:space="preserve"> PAGEREF _Toc3933 \h </w:instrText>
      </w:r>
      <w:r>
        <w:rPr>
          <w:sz w:val="22"/>
          <w:szCs w:val="21"/>
          <w:highlight w:val="auto"/>
        </w:rPr>
        <w:fldChar w:fldCharType="separate"/>
      </w:r>
      <w:r>
        <w:rPr>
          <w:sz w:val="22"/>
          <w:szCs w:val="21"/>
          <w:highlight w:val="auto"/>
        </w:rPr>
        <w:t>29</w:t>
      </w:r>
      <w:r>
        <w:rPr>
          <w:sz w:val="22"/>
          <w:szCs w:val="21"/>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"_Toc9268"</w:instrText>
      </w:r>
      <w:r>
        <w:rPr>
          <w:highlight w:val="auto"/>
        </w:rPr>
        <w:fldChar w:fldCharType="separate"/>
      </w:r>
      <w:r>
        <w:rPr>
          <w:rFonts w:ascii="仿宋" w:eastAsia="仿宋" w:cs="仿宋" w:hint="eastAsia"/>
          <w:bCs/>
          <w:kern w:val="0"/>
          <w:sz w:val="24"/>
          <w:szCs w:val="22"/>
          <w:highlight w:val="auto"/>
        </w:rPr>
        <w:t>第六章 合同与验收</w:t>
      </w:r>
      <w:r>
        <w:rPr>
          <w:sz w:val="24"/>
          <w:szCs w:val="24"/>
          <w:highlight w:val="auto"/>
        </w:rPr>
        <w:tab/>
      </w:r>
      <w:r>
        <w:rPr>
          <w:sz w:val="24"/>
          <w:szCs w:val="24"/>
          <w:highlight w:val="auto"/>
        </w:rPr>
        <w:fldChar w:fldCharType="begin"/>
      </w:r>
      <w:r>
        <w:rPr>
          <w:sz w:val="24"/>
          <w:szCs w:val="24"/>
          <w:highlight w:val="auto"/>
        </w:rPr>
        <w:instrText xml:space="preserve"> PAGEREF _Toc9268 \h </w:instrText>
      </w:r>
      <w:r>
        <w:rPr>
          <w:sz w:val="24"/>
          <w:szCs w:val="24"/>
          <w:highlight w:val="auto"/>
        </w:rPr>
        <w:fldChar w:fldCharType="separate"/>
      </w:r>
      <w:r>
        <w:rPr>
          <w:sz w:val="24"/>
          <w:szCs w:val="24"/>
          <w:highlight w:val="auto"/>
        </w:rPr>
        <w:t>35</w:t>
      </w:r>
      <w:r>
        <w:rPr>
          <w:sz w:val="24"/>
          <w:szCs w:val="24"/>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"_Toc32064"</w:instrText>
      </w:r>
      <w:r>
        <w:rPr>
          <w:highlight w:val="auto"/>
        </w:rPr>
        <w:fldChar w:fldCharType="separate"/>
      </w:r>
      <w:r>
        <w:rPr>
          <w:rFonts w:ascii="仿宋" w:eastAsia="仿宋" w:cs="仿宋" w:hint="eastAsia"/>
          <w:sz w:val="22"/>
          <w:highlight w:val="auto"/>
        </w:rPr>
        <w:t>一、合同</w:t>
      </w:r>
      <w:r>
        <w:rPr>
          <w:sz w:val="22"/>
          <w:szCs w:val="21"/>
          <w:highlight w:val="auto"/>
        </w:rPr>
        <w:tab/>
      </w:r>
      <w:r>
        <w:rPr>
          <w:sz w:val="22"/>
          <w:szCs w:val="21"/>
          <w:highlight w:val="auto"/>
        </w:rPr>
        <w:fldChar w:fldCharType="begin"/>
      </w:r>
      <w:r>
        <w:rPr>
          <w:sz w:val="22"/>
          <w:szCs w:val="21"/>
          <w:highlight w:val="auto"/>
        </w:rPr>
        <w:instrText xml:space="preserve"> PAGEREF _Toc32064 \h </w:instrText>
      </w:r>
      <w:r>
        <w:rPr>
          <w:sz w:val="22"/>
          <w:szCs w:val="21"/>
          <w:highlight w:val="auto"/>
        </w:rPr>
        <w:fldChar w:fldCharType="separate"/>
      </w:r>
      <w:r>
        <w:rPr>
          <w:sz w:val="22"/>
          <w:szCs w:val="21"/>
          <w:highlight w:val="auto"/>
        </w:rPr>
        <w:t>35</w:t>
      </w:r>
      <w:r>
        <w:rPr>
          <w:sz w:val="22"/>
          <w:szCs w:val="21"/>
          <w:highlight w:val="auto"/>
        </w:rPr>
        <w:fldChar w:fldCharType="end"/>
      </w:r>
      <w:r>
        <w:rPr>
          <w:highlight w:val="auto"/>
        </w:rPr>
        <w:fldChar w:fldCharType="end"/>
      </w:r>
    </w:p>
    <w:p>
      <w:pPr>
        <w:pStyle w:val="54"/>
        <w:tabs>
          <w:tab w:val="clear" w:pos="851"/>
          <w:tab w:val="clear" w:pos="8302"/>
          <w:tab w:val="right" w:leader="dot" w:pos="9460"/>
        </w:tabs>
        <w:spacing w:line="240" w:lineRule="auto"/>
        <w:rPr>
          <w:sz w:val="22"/>
          <w:szCs w:val="21"/>
          <w:highlight w:val="auto"/>
        </w:rPr>
      </w:pPr>
      <w:r>
        <w:rPr>
          <w:highlight w:val="auto"/>
        </w:rPr>
        <w:fldChar w:fldCharType="begin"/>
      </w:r>
      <w:r>
        <w:rPr>
          <w:highlight w:val="auto"/>
        </w:rPr>
        <w:instrText>Hyperlink \l "_Toc20180"</w:instrText>
      </w:r>
      <w:r>
        <w:rPr>
          <w:highlight w:val="auto"/>
        </w:rPr>
        <w:fldChar w:fldCharType="separate"/>
      </w:r>
      <w:r>
        <w:rPr>
          <w:rFonts w:ascii="仿宋" w:eastAsia="仿宋" w:cs="仿宋" w:hint="eastAsia"/>
          <w:sz w:val="22"/>
          <w:highlight w:val="auto"/>
        </w:rPr>
        <w:t>二.验收</w:t>
      </w:r>
      <w:r>
        <w:rPr>
          <w:sz w:val="22"/>
          <w:szCs w:val="21"/>
          <w:highlight w:val="auto"/>
        </w:rPr>
        <w:tab/>
      </w:r>
      <w:r>
        <w:rPr>
          <w:sz w:val="22"/>
          <w:szCs w:val="21"/>
          <w:highlight w:val="auto"/>
        </w:rPr>
        <w:fldChar w:fldCharType="begin"/>
      </w:r>
      <w:r>
        <w:rPr>
          <w:sz w:val="22"/>
          <w:szCs w:val="21"/>
          <w:highlight w:val="auto"/>
        </w:rPr>
        <w:instrText xml:space="preserve"> PAGEREF _Toc20180 \h </w:instrText>
      </w:r>
      <w:r>
        <w:rPr>
          <w:sz w:val="22"/>
          <w:szCs w:val="21"/>
          <w:highlight w:val="auto"/>
        </w:rPr>
        <w:fldChar w:fldCharType="separate"/>
      </w:r>
      <w:r>
        <w:rPr>
          <w:sz w:val="22"/>
          <w:szCs w:val="21"/>
          <w:highlight w:val="auto"/>
        </w:rPr>
        <w:t>35</w:t>
      </w:r>
      <w:r>
        <w:rPr>
          <w:sz w:val="22"/>
          <w:szCs w:val="21"/>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"_Toc6556"</w:instrText>
      </w:r>
      <w:r>
        <w:rPr>
          <w:highlight w:val="auto"/>
        </w:rPr>
        <w:fldChar w:fldCharType="separate"/>
      </w:r>
      <w:r>
        <w:rPr>
          <w:rFonts w:ascii="仿宋" w:eastAsia="仿宋" w:cs="仿宋" w:hint="eastAsia"/>
          <w:bCs/>
          <w:sz w:val="24"/>
          <w:szCs w:val="22"/>
          <w:highlight w:val="auto"/>
        </w:rPr>
        <w:t xml:space="preserve">第七章 </w:t>
      </w:r>
      <w:r>
        <w:rPr>
          <w:rFonts w:ascii="仿宋" w:eastAsia="仿宋" w:cs="仿宋" w:hint="eastAsia"/>
          <w:bCs/>
          <w:kern w:val="0"/>
          <w:sz w:val="24"/>
          <w:szCs w:val="22"/>
          <w:highlight w:val="auto"/>
        </w:rPr>
        <w:t>采购内容与技术要求</w:t>
      </w:r>
      <w:r>
        <w:rPr>
          <w:sz w:val="24"/>
          <w:szCs w:val="24"/>
          <w:highlight w:val="auto"/>
        </w:rPr>
        <w:tab/>
      </w:r>
      <w:r>
        <w:rPr>
          <w:sz w:val="24"/>
          <w:szCs w:val="24"/>
          <w:highlight w:val="auto"/>
        </w:rPr>
        <w:fldChar w:fldCharType="begin"/>
      </w:r>
      <w:r>
        <w:rPr>
          <w:sz w:val="24"/>
          <w:szCs w:val="24"/>
          <w:highlight w:val="auto"/>
        </w:rPr>
        <w:instrText xml:space="preserve"> PAGEREF _Toc6556 \h </w:instrText>
      </w:r>
      <w:r>
        <w:rPr>
          <w:sz w:val="24"/>
          <w:szCs w:val="24"/>
          <w:highlight w:val="auto"/>
        </w:rPr>
        <w:fldChar w:fldCharType="separate"/>
      </w:r>
      <w:r>
        <w:rPr>
          <w:sz w:val="24"/>
          <w:szCs w:val="24"/>
          <w:highlight w:val="auto"/>
        </w:rPr>
        <w:t>49</w:t>
      </w:r>
      <w:r>
        <w:rPr>
          <w:sz w:val="24"/>
          <w:szCs w:val="24"/>
          <w:highlight w:val="auto"/>
        </w:rPr>
        <w:fldChar w:fldCharType="end"/>
      </w:r>
      <w:r>
        <w:rPr>
          <w:highlight w:val="auto"/>
        </w:rPr>
        <w:fldChar w:fldCharType="end"/>
      </w:r>
    </w:p>
    <w:p>
      <w:pPr>
        <w:pStyle w:val="44"/>
        <w:tabs>
          <w:tab w:val="clear" w:pos="8834"/>
          <w:tab w:val="right" w:leader="dot" w:pos="9460"/>
        </w:tabs>
        <w:spacing w:line="240" w:lineRule="auto"/>
        <w:rPr>
          <w:sz w:val="24"/>
          <w:szCs w:val="24"/>
          <w:highlight w:val="auto"/>
        </w:rPr>
      </w:pPr>
      <w:r>
        <w:rPr>
          <w:highlight w:val="auto"/>
        </w:rPr>
        <w:fldChar w:fldCharType="begin"/>
      </w:r>
      <w:r>
        <w:rPr>
          <w:highlight w:val="auto"/>
        </w:rPr>
        <w:instrText>Hyperlink \l "_Toc14763"</w:instrText>
      </w:r>
      <w:r>
        <w:rPr>
          <w:highlight w:val="auto"/>
        </w:rPr>
        <w:fldChar w:fldCharType="separate"/>
      </w:r>
      <w:r>
        <w:rPr>
          <w:rFonts w:ascii="仿宋" w:eastAsia="仿宋" w:cs="仿宋" w:hint="eastAsia"/>
          <w:bCs/>
          <w:kern w:val="0"/>
          <w:sz w:val="24"/>
          <w:szCs w:val="22"/>
          <w:highlight w:val="auto"/>
        </w:rPr>
        <w:t>第八章  投标文件格式</w:t>
      </w:r>
      <w:r>
        <w:rPr>
          <w:sz w:val="24"/>
          <w:szCs w:val="24"/>
          <w:highlight w:val="auto"/>
        </w:rPr>
        <w:tab/>
      </w:r>
      <w:r>
        <w:rPr>
          <w:sz w:val="24"/>
          <w:szCs w:val="24"/>
          <w:highlight w:val="auto"/>
        </w:rPr>
        <w:fldChar w:fldCharType="begin"/>
      </w:r>
      <w:r>
        <w:rPr>
          <w:sz w:val="24"/>
          <w:szCs w:val="24"/>
          <w:highlight w:val="auto"/>
        </w:rPr>
        <w:instrText xml:space="preserve"> PAGEREF _Toc14763 \h </w:instrText>
      </w:r>
      <w:r>
        <w:rPr>
          <w:sz w:val="24"/>
          <w:szCs w:val="24"/>
          <w:highlight w:val="auto"/>
        </w:rPr>
        <w:fldChar w:fldCharType="separate"/>
      </w:r>
      <w:r>
        <w:rPr>
          <w:sz w:val="24"/>
          <w:szCs w:val="24"/>
          <w:highlight w:val="auto"/>
        </w:rPr>
        <w:t>54</w:t>
      </w:r>
      <w:r>
        <w:rPr>
          <w:sz w:val="24"/>
          <w:szCs w:val="24"/>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"_Toc23417"</w:instrText>
      </w:r>
      <w:r>
        <w:rPr>
          <w:highlight w:val="auto"/>
        </w:rPr>
        <w:fldChar w:fldCharType="separate"/>
      </w:r>
      <w:r>
        <w:rPr>
          <w:rFonts w:ascii="仿宋" w:eastAsia="仿宋" w:cs="仿宋" w:hint="eastAsia"/>
          <w:bCs/>
          <w:caps/>
          <w:smallCaps w:val="0"/>
          <w:sz w:val="22"/>
          <w:szCs w:val="24"/>
          <w:lang w:val="zh-CN"/>
          <w:highlight w:val="auto"/>
        </w:rPr>
        <w:t>采购承诺书</w:t>
      </w:r>
      <w:r>
        <w:rPr>
          <w:sz w:val="22"/>
          <w:szCs w:val="22"/>
          <w:highlight w:val="auto"/>
        </w:rPr>
        <w:tab/>
      </w:r>
      <w:r>
        <w:rPr>
          <w:sz w:val="22"/>
          <w:szCs w:val="22"/>
          <w:highlight w:val="auto"/>
        </w:rPr>
        <w:fldChar w:fldCharType="begin"/>
      </w:r>
      <w:r>
        <w:rPr>
          <w:sz w:val="22"/>
          <w:szCs w:val="22"/>
          <w:highlight w:val="auto"/>
        </w:rPr>
        <w:instrText xml:space="preserve"> PAGEREF _Toc23417 \h </w:instrText>
      </w:r>
      <w:r>
        <w:rPr>
          <w:sz w:val="22"/>
          <w:szCs w:val="22"/>
          <w:highlight w:val="auto"/>
        </w:rPr>
        <w:fldChar w:fldCharType="separate"/>
      </w:r>
      <w:r>
        <w:rPr>
          <w:sz w:val="22"/>
          <w:szCs w:val="22"/>
          <w:highlight w:val="auto"/>
        </w:rPr>
        <w:t>56</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"_Toc9872"</w:instrText>
      </w:r>
      <w:r>
        <w:rPr>
          <w:highlight w:val="auto"/>
        </w:rPr>
        <w:fldChar w:fldCharType="separate"/>
      </w:r>
      <w:r>
        <w:rPr>
          <w:rFonts w:ascii="仿宋" w:eastAsia="仿宋" w:cs="仿宋" w:hint="eastAsia"/>
          <w:bCs/>
          <w:caps/>
          <w:smallCaps w:val="0"/>
          <w:sz w:val="22"/>
          <w:szCs w:val="24"/>
          <w:lang w:val="zh-CN"/>
          <w:highlight w:val="auto"/>
        </w:rPr>
        <w:t>法人资格证明</w:t>
      </w:r>
      <w:r>
        <w:rPr>
          <w:sz w:val="22"/>
          <w:szCs w:val="22"/>
          <w:highlight w:val="auto"/>
        </w:rPr>
        <w:tab/>
      </w:r>
      <w:r>
        <w:rPr>
          <w:sz w:val="22"/>
          <w:szCs w:val="22"/>
          <w:highlight w:val="auto"/>
        </w:rPr>
        <w:fldChar w:fldCharType="begin"/>
      </w:r>
      <w:r>
        <w:rPr>
          <w:sz w:val="22"/>
          <w:szCs w:val="22"/>
          <w:highlight w:val="auto"/>
        </w:rPr>
        <w:instrText xml:space="preserve"> PAGEREF _Toc9872 \h </w:instrText>
      </w:r>
      <w:r>
        <w:rPr>
          <w:sz w:val="22"/>
          <w:szCs w:val="22"/>
          <w:highlight w:val="auto"/>
        </w:rPr>
        <w:fldChar w:fldCharType="separate"/>
      </w:r>
      <w:r>
        <w:rPr>
          <w:sz w:val="22"/>
          <w:szCs w:val="22"/>
          <w:highlight w:val="auto"/>
        </w:rPr>
        <w:t>58</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"_Toc20604"</w:instrText>
      </w:r>
      <w:r>
        <w:rPr>
          <w:highlight w:val="auto"/>
        </w:rPr>
        <w:fldChar w:fldCharType="separate"/>
      </w:r>
      <w:r>
        <w:rPr>
          <w:rFonts w:ascii="仿宋" w:eastAsia="仿宋" w:cs="仿宋" w:hint="eastAsia"/>
          <w:bCs/>
          <w:caps/>
          <w:smallCaps w:val="0"/>
          <w:sz w:val="22"/>
          <w:szCs w:val="24"/>
          <w:lang w:val="zh-CN"/>
          <w:highlight w:val="auto"/>
        </w:rPr>
        <w:t>投标保证金汇款复印件</w:t>
      </w:r>
      <w:r>
        <w:rPr>
          <w:sz w:val="22"/>
          <w:szCs w:val="22"/>
          <w:highlight w:val="auto"/>
        </w:rPr>
        <w:tab/>
      </w:r>
      <w:r>
        <w:rPr>
          <w:sz w:val="22"/>
          <w:szCs w:val="22"/>
          <w:highlight w:val="auto"/>
        </w:rPr>
        <w:fldChar w:fldCharType="begin"/>
      </w:r>
      <w:r>
        <w:rPr>
          <w:sz w:val="22"/>
          <w:szCs w:val="22"/>
          <w:highlight w:val="auto"/>
        </w:rPr>
        <w:instrText xml:space="preserve"> PAGEREF _Toc20604 \h </w:instrText>
      </w:r>
      <w:r>
        <w:rPr>
          <w:sz w:val="22"/>
          <w:szCs w:val="22"/>
          <w:highlight w:val="auto"/>
        </w:rPr>
        <w:fldChar w:fldCharType="separate"/>
      </w:r>
      <w:r>
        <w:rPr>
          <w:sz w:val="22"/>
          <w:szCs w:val="22"/>
          <w:highlight w:val="auto"/>
        </w:rPr>
        <w:t>59</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"_Toc6931"</w:instrText>
      </w:r>
      <w:r>
        <w:rPr>
          <w:highlight w:val="auto"/>
        </w:rPr>
        <w:fldChar w:fldCharType="separate"/>
      </w:r>
      <w:r>
        <w:rPr>
          <w:rFonts w:ascii="仿宋" w:eastAsia="仿宋" w:cs="仿宋" w:hint="eastAsia"/>
          <w:bCs/>
          <w:caps/>
          <w:smallCaps w:val="0"/>
          <w:sz w:val="22"/>
          <w:szCs w:val="24"/>
          <w:lang w:val="zh-CN"/>
          <w:highlight w:val="auto"/>
        </w:rPr>
        <w:t>开标一览表</w:t>
      </w:r>
      <w:r>
        <w:rPr>
          <w:sz w:val="22"/>
          <w:szCs w:val="22"/>
          <w:highlight w:val="auto"/>
        </w:rPr>
        <w:tab/>
      </w:r>
      <w:r>
        <w:rPr>
          <w:sz w:val="22"/>
          <w:szCs w:val="22"/>
          <w:highlight w:val="auto"/>
        </w:rPr>
        <w:fldChar w:fldCharType="begin"/>
      </w:r>
      <w:r>
        <w:rPr>
          <w:sz w:val="22"/>
          <w:szCs w:val="22"/>
          <w:highlight w:val="auto"/>
        </w:rPr>
        <w:instrText xml:space="preserve"> PAGEREF _Toc6931 \h </w:instrText>
      </w:r>
      <w:r>
        <w:rPr>
          <w:sz w:val="22"/>
          <w:szCs w:val="22"/>
          <w:highlight w:val="auto"/>
        </w:rPr>
        <w:fldChar w:fldCharType="separate"/>
      </w:r>
      <w:r>
        <w:rPr>
          <w:sz w:val="22"/>
          <w:szCs w:val="22"/>
          <w:highlight w:val="auto"/>
        </w:rPr>
        <w:t>60</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"_Toc18032"</w:instrText>
      </w:r>
      <w:r>
        <w:rPr>
          <w:highlight w:val="auto"/>
        </w:rPr>
        <w:fldChar w:fldCharType="separate"/>
      </w:r>
      <w:r>
        <w:rPr>
          <w:rFonts w:ascii="仿宋" w:eastAsia="仿宋" w:cs="仿宋" w:hint="eastAsia"/>
          <w:bCs/>
          <w:caps/>
          <w:smallCaps w:val="0"/>
          <w:sz w:val="22"/>
          <w:szCs w:val="24"/>
          <w:lang w:val="zh-CN"/>
          <w:highlight w:val="auto"/>
        </w:rPr>
        <w:t>已标价工程量清单</w:t>
      </w:r>
      <w:r>
        <w:rPr>
          <w:sz w:val="22"/>
          <w:szCs w:val="22"/>
          <w:highlight w:val="auto"/>
        </w:rPr>
        <w:tab/>
      </w:r>
      <w:r>
        <w:rPr>
          <w:sz w:val="22"/>
          <w:szCs w:val="22"/>
          <w:highlight w:val="auto"/>
        </w:rPr>
        <w:fldChar w:fldCharType="begin"/>
      </w:r>
      <w:r>
        <w:rPr>
          <w:sz w:val="22"/>
          <w:szCs w:val="22"/>
          <w:highlight w:val="auto"/>
        </w:rPr>
        <w:instrText xml:space="preserve"> PAGEREF _Toc18032 \h </w:instrText>
      </w:r>
      <w:r>
        <w:rPr>
          <w:sz w:val="22"/>
          <w:szCs w:val="22"/>
          <w:highlight w:val="auto"/>
        </w:rPr>
        <w:fldChar w:fldCharType="separate"/>
      </w:r>
      <w:r>
        <w:rPr>
          <w:sz w:val="22"/>
          <w:szCs w:val="22"/>
          <w:highlight w:val="auto"/>
        </w:rPr>
        <w:t>62</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"_Toc21098"</w:instrText>
      </w:r>
      <w:r>
        <w:rPr>
          <w:highlight w:val="auto"/>
        </w:rPr>
        <w:fldChar w:fldCharType="separate"/>
      </w:r>
      <w:r>
        <w:rPr>
          <w:rFonts w:ascii="仿宋" w:eastAsia="仿宋" w:cs="仿宋" w:hint="eastAsia"/>
          <w:bCs/>
          <w:caps/>
          <w:smallCaps w:val="0"/>
          <w:sz w:val="22"/>
          <w:szCs w:val="24"/>
          <w:lang w:val="zh-CN"/>
          <w:highlight w:val="auto"/>
        </w:rPr>
        <w:t>技术规格偏离表</w:t>
      </w:r>
      <w:r>
        <w:rPr>
          <w:sz w:val="22"/>
          <w:szCs w:val="22"/>
          <w:highlight w:val="auto"/>
        </w:rPr>
        <w:tab/>
      </w:r>
      <w:r>
        <w:rPr>
          <w:sz w:val="22"/>
          <w:szCs w:val="22"/>
          <w:highlight w:val="auto"/>
        </w:rPr>
        <w:fldChar w:fldCharType="begin"/>
      </w:r>
      <w:r>
        <w:rPr>
          <w:sz w:val="22"/>
          <w:szCs w:val="22"/>
          <w:highlight w:val="auto"/>
        </w:rPr>
        <w:instrText xml:space="preserve"> PAGEREF _Toc21098 \h </w:instrText>
      </w:r>
      <w:r>
        <w:rPr>
          <w:sz w:val="22"/>
          <w:szCs w:val="22"/>
          <w:highlight w:val="auto"/>
        </w:rPr>
        <w:fldChar w:fldCharType="separate"/>
      </w:r>
      <w:r>
        <w:rPr>
          <w:sz w:val="22"/>
          <w:szCs w:val="22"/>
          <w:highlight w:val="auto"/>
        </w:rPr>
        <w:t>63</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"_Toc9858"</w:instrText>
      </w:r>
      <w:r>
        <w:rPr>
          <w:highlight w:val="auto"/>
        </w:rPr>
        <w:fldChar w:fldCharType="separate"/>
      </w:r>
      <w:r>
        <w:rPr>
          <w:rFonts w:ascii="仿宋" w:eastAsia="仿宋" w:cs="仿宋" w:hint="eastAsia"/>
          <w:bCs/>
          <w:caps/>
          <w:smallCaps w:val="0"/>
          <w:sz w:val="22"/>
          <w:szCs w:val="24"/>
          <w:lang w:val="zh-CN"/>
          <w:highlight w:val="auto"/>
        </w:rPr>
        <w:t>施工组织设计</w:t>
      </w:r>
      <w:r>
        <w:rPr>
          <w:sz w:val="22"/>
          <w:szCs w:val="22"/>
          <w:highlight w:val="auto"/>
        </w:rPr>
        <w:tab/>
      </w:r>
      <w:r>
        <w:rPr>
          <w:sz w:val="22"/>
          <w:szCs w:val="22"/>
          <w:highlight w:val="auto"/>
        </w:rPr>
        <w:fldChar w:fldCharType="begin"/>
      </w:r>
      <w:r>
        <w:rPr>
          <w:sz w:val="22"/>
          <w:szCs w:val="22"/>
          <w:highlight w:val="auto"/>
        </w:rPr>
        <w:instrText xml:space="preserve"> PAGEREF _Toc9858 \h </w:instrText>
      </w:r>
      <w:r>
        <w:rPr>
          <w:sz w:val="22"/>
          <w:szCs w:val="22"/>
          <w:highlight w:val="auto"/>
        </w:rPr>
        <w:fldChar w:fldCharType="separate"/>
      </w:r>
      <w:r>
        <w:rPr>
          <w:sz w:val="22"/>
          <w:szCs w:val="22"/>
          <w:highlight w:val="auto"/>
        </w:rPr>
        <w:t>64</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"_Toc2239"</w:instrText>
      </w:r>
      <w:r>
        <w:rPr>
          <w:highlight w:val="auto"/>
        </w:rPr>
        <w:fldChar w:fldCharType="separate"/>
      </w:r>
      <w:r>
        <w:rPr>
          <w:rFonts w:ascii="仿宋" w:eastAsia="仿宋" w:cs="仿宋" w:hint="eastAsia"/>
          <w:bCs/>
          <w:caps/>
          <w:smallCaps w:val="0"/>
          <w:sz w:val="22"/>
          <w:szCs w:val="24"/>
          <w:lang w:val="zh-CN"/>
          <w:highlight w:val="auto"/>
        </w:rPr>
        <w:t>项目管理机构</w:t>
      </w:r>
      <w:r>
        <w:rPr>
          <w:sz w:val="22"/>
          <w:szCs w:val="22"/>
          <w:highlight w:val="auto"/>
        </w:rPr>
        <w:tab/>
      </w:r>
      <w:r>
        <w:rPr>
          <w:sz w:val="22"/>
          <w:szCs w:val="22"/>
          <w:highlight w:val="auto"/>
        </w:rPr>
        <w:fldChar w:fldCharType="begin"/>
      </w:r>
      <w:r>
        <w:rPr>
          <w:sz w:val="22"/>
          <w:szCs w:val="22"/>
          <w:highlight w:val="auto"/>
        </w:rPr>
        <w:instrText xml:space="preserve"> PAGEREF _Toc2239 \h </w:instrText>
      </w:r>
      <w:r>
        <w:rPr>
          <w:sz w:val="22"/>
          <w:szCs w:val="22"/>
          <w:highlight w:val="auto"/>
        </w:rPr>
        <w:fldChar w:fldCharType="separate"/>
      </w:r>
      <w:r>
        <w:rPr>
          <w:sz w:val="22"/>
          <w:szCs w:val="22"/>
          <w:highlight w:val="auto"/>
        </w:rPr>
        <w:t>71</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"_Toc22182"</w:instrText>
      </w:r>
      <w:r>
        <w:rPr>
          <w:highlight w:val="auto"/>
        </w:rPr>
        <w:fldChar w:fldCharType="separate"/>
      </w:r>
      <w:r>
        <w:rPr>
          <w:rFonts w:ascii="仿宋" w:eastAsia="仿宋" w:cs="仿宋" w:hint="eastAsia"/>
          <w:bCs/>
          <w:caps/>
          <w:smallCaps w:val="0"/>
          <w:sz w:val="22"/>
          <w:szCs w:val="24"/>
          <w:lang w:val="zh-CN"/>
          <w:highlight w:val="auto"/>
        </w:rPr>
        <w:t>近年完成的类似项目情况表</w:t>
      </w:r>
      <w:r>
        <w:rPr>
          <w:sz w:val="22"/>
          <w:szCs w:val="22"/>
          <w:highlight w:val="auto"/>
        </w:rPr>
        <w:tab/>
      </w:r>
      <w:r>
        <w:rPr>
          <w:sz w:val="22"/>
          <w:szCs w:val="22"/>
          <w:highlight w:val="auto"/>
        </w:rPr>
        <w:fldChar w:fldCharType="begin"/>
      </w:r>
      <w:r>
        <w:rPr>
          <w:sz w:val="22"/>
          <w:szCs w:val="22"/>
          <w:highlight w:val="auto"/>
        </w:rPr>
        <w:instrText xml:space="preserve"> PAGEREF _Toc22182 \h </w:instrText>
      </w:r>
      <w:r>
        <w:rPr>
          <w:sz w:val="22"/>
          <w:szCs w:val="22"/>
          <w:highlight w:val="auto"/>
        </w:rPr>
        <w:fldChar w:fldCharType="separate"/>
      </w:r>
      <w:r>
        <w:rPr>
          <w:sz w:val="22"/>
          <w:szCs w:val="22"/>
          <w:highlight w:val="auto"/>
        </w:rPr>
        <w:t>74</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"_Toc17344"</w:instrText>
      </w:r>
      <w:r>
        <w:rPr>
          <w:highlight w:val="auto"/>
        </w:rPr>
        <w:fldChar w:fldCharType="separate"/>
      </w:r>
      <w:r>
        <w:rPr>
          <w:rFonts w:ascii="仿宋" w:eastAsia="仿宋" w:cs="仿宋" w:hint="eastAsia"/>
          <w:bCs/>
          <w:caps/>
          <w:smallCaps w:val="0"/>
          <w:sz w:val="22"/>
          <w:szCs w:val="24"/>
          <w:lang w:val="zh-CN"/>
          <w:highlight w:val="auto"/>
        </w:rPr>
        <w:t>主要商务条款响应表</w:t>
      </w:r>
      <w:r>
        <w:rPr>
          <w:sz w:val="22"/>
          <w:szCs w:val="22"/>
          <w:highlight w:val="auto"/>
        </w:rPr>
        <w:tab/>
      </w:r>
      <w:r>
        <w:rPr>
          <w:sz w:val="22"/>
          <w:szCs w:val="22"/>
          <w:highlight w:val="auto"/>
        </w:rPr>
        <w:fldChar w:fldCharType="begin"/>
      </w:r>
      <w:r>
        <w:rPr>
          <w:sz w:val="22"/>
          <w:szCs w:val="22"/>
          <w:highlight w:val="auto"/>
        </w:rPr>
        <w:instrText xml:space="preserve"> PAGEREF _Toc17344 \h </w:instrText>
      </w:r>
      <w:r>
        <w:rPr>
          <w:sz w:val="22"/>
          <w:szCs w:val="22"/>
          <w:highlight w:val="auto"/>
        </w:rPr>
        <w:fldChar w:fldCharType="separate"/>
      </w:r>
      <w:r>
        <w:rPr>
          <w:sz w:val="22"/>
          <w:szCs w:val="22"/>
          <w:highlight w:val="auto"/>
        </w:rPr>
        <w:t>76</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"_Toc26719"</w:instrText>
      </w:r>
      <w:r>
        <w:rPr>
          <w:highlight w:val="auto"/>
        </w:rPr>
        <w:fldChar w:fldCharType="separate"/>
      </w:r>
      <w:r>
        <w:rPr>
          <w:rFonts w:ascii="仿宋" w:eastAsia="仿宋" w:cs="仿宋" w:hint="eastAsia"/>
          <w:bCs/>
          <w:caps/>
          <w:smallCaps w:val="0"/>
          <w:sz w:val="22"/>
          <w:szCs w:val="24"/>
          <w:lang w:val="zh-CN"/>
          <w:highlight w:val="auto"/>
        </w:rPr>
        <w:t>政策性条款保证书</w:t>
      </w:r>
      <w:r>
        <w:rPr>
          <w:sz w:val="22"/>
          <w:szCs w:val="22"/>
          <w:highlight w:val="auto"/>
        </w:rPr>
        <w:tab/>
      </w:r>
      <w:r>
        <w:rPr>
          <w:sz w:val="22"/>
          <w:szCs w:val="22"/>
          <w:highlight w:val="auto"/>
        </w:rPr>
        <w:fldChar w:fldCharType="begin"/>
      </w:r>
      <w:r>
        <w:rPr>
          <w:sz w:val="22"/>
          <w:szCs w:val="22"/>
          <w:highlight w:val="auto"/>
        </w:rPr>
        <w:instrText xml:space="preserve"> PAGEREF _Toc26719 \h </w:instrText>
      </w:r>
      <w:r>
        <w:rPr>
          <w:sz w:val="22"/>
          <w:szCs w:val="22"/>
          <w:highlight w:val="auto"/>
        </w:rPr>
        <w:fldChar w:fldCharType="separate"/>
      </w:r>
      <w:r>
        <w:rPr>
          <w:sz w:val="22"/>
          <w:szCs w:val="22"/>
          <w:highlight w:val="auto"/>
        </w:rPr>
        <w:t>77</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"_Toc23800"</w:instrText>
      </w:r>
      <w:r>
        <w:rPr>
          <w:highlight w:val="auto"/>
        </w:rPr>
        <w:fldChar w:fldCharType="separate"/>
      </w:r>
      <w:r>
        <w:rPr>
          <w:rFonts w:ascii="仿宋" w:eastAsia="仿宋" w:cs="仿宋" w:hint="eastAsia"/>
          <w:bCs/>
          <w:caps/>
          <w:smallCaps w:val="0"/>
          <w:sz w:val="22"/>
          <w:szCs w:val="24"/>
          <w:highlight w:val="auto"/>
        </w:rPr>
        <w:t>中小企业声明函（货物）</w:t>
      </w:r>
      <w:r>
        <w:rPr>
          <w:sz w:val="22"/>
          <w:szCs w:val="22"/>
          <w:highlight w:val="auto"/>
        </w:rPr>
        <w:tab/>
      </w:r>
      <w:r>
        <w:rPr>
          <w:sz w:val="22"/>
          <w:szCs w:val="22"/>
          <w:highlight w:val="auto"/>
        </w:rPr>
        <w:fldChar w:fldCharType="begin"/>
      </w:r>
      <w:r>
        <w:rPr>
          <w:sz w:val="22"/>
          <w:szCs w:val="22"/>
          <w:highlight w:val="auto"/>
        </w:rPr>
        <w:instrText xml:space="preserve"> PAGEREF _Toc23800 \h </w:instrText>
      </w:r>
      <w:r>
        <w:rPr>
          <w:sz w:val="22"/>
          <w:szCs w:val="22"/>
          <w:highlight w:val="auto"/>
        </w:rPr>
        <w:fldChar w:fldCharType="separate"/>
      </w:r>
      <w:r>
        <w:rPr>
          <w:sz w:val="22"/>
          <w:szCs w:val="22"/>
          <w:highlight w:val="auto"/>
        </w:rPr>
        <w:t>78</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"_Toc14908"</w:instrText>
      </w:r>
      <w:r>
        <w:rPr>
          <w:highlight w:val="auto"/>
        </w:rPr>
        <w:fldChar w:fldCharType="separate"/>
      </w:r>
      <w:r>
        <w:rPr>
          <w:rFonts w:ascii="仿宋" w:eastAsia="仿宋" w:cs="仿宋" w:hint="eastAsia"/>
          <w:bCs/>
          <w:caps/>
          <w:smallCaps w:val="0"/>
          <w:sz w:val="22"/>
          <w:szCs w:val="24"/>
          <w:highlight w:val="auto"/>
        </w:rPr>
        <w:t>中小企业声明函（工程、服务）</w:t>
      </w:r>
      <w:r>
        <w:rPr>
          <w:sz w:val="22"/>
          <w:szCs w:val="22"/>
          <w:highlight w:val="auto"/>
        </w:rPr>
        <w:tab/>
      </w:r>
      <w:r>
        <w:rPr>
          <w:sz w:val="22"/>
          <w:szCs w:val="22"/>
          <w:highlight w:val="auto"/>
        </w:rPr>
        <w:fldChar w:fldCharType="begin"/>
      </w:r>
      <w:r>
        <w:rPr>
          <w:sz w:val="22"/>
          <w:szCs w:val="22"/>
          <w:highlight w:val="auto"/>
        </w:rPr>
        <w:instrText xml:space="preserve"> PAGEREF _Toc14908 \h </w:instrText>
      </w:r>
      <w:r>
        <w:rPr>
          <w:sz w:val="22"/>
          <w:szCs w:val="22"/>
          <w:highlight w:val="auto"/>
        </w:rPr>
        <w:fldChar w:fldCharType="separate"/>
      </w:r>
      <w:r>
        <w:rPr>
          <w:sz w:val="22"/>
          <w:szCs w:val="22"/>
          <w:highlight w:val="auto"/>
        </w:rPr>
        <w:t>79</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"_Toc2548"</w:instrText>
      </w:r>
      <w:r>
        <w:rPr>
          <w:highlight w:val="auto"/>
        </w:rPr>
        <w:fldChar w:fldCharType="separate"/>
      </w:r>
      <w:r>
        <w:rPr>
          <w:rFonts w:ascii="仿宋" w:eastAsia="仿宋" w:cs="仿宋" w:hint="eastAsia"/>
          <w:bCs/>
          <w:caps/>
          <w:smallCaps w:val="0"/>
          <w:sz w:val="22"/>
          <w:szCs w:val="24"/>
          <w:highlight w:val="auto"/>
        </w:rPr>
        <w:t>监狱企业证明文件</w:t>
      </w:r>
      <w:r>
        <w:rPr>
          <w:sz w:val="22"/>
          <w:szCs w:val="22"/>
          <w:highlight w:val="auto"/>
        </w:rPr>
        <w:tab/>
      </w:r>
      <w:r>
        <w:rPr>
          <w:sz w:val="22"/>
          <w:szCs w:val="22"/>
          <w:highlight w:val="auto"/>
        </w:rPr>
        <w:fldChar w:fldCharType="begin"/>
      </w:r>
      <w:r>
        <w:rPr>
          <w:sz w:val="22"/>
          <w:szCs w:val="22"/>
          <w:highlight w:val="auto"/>
        </w:rPr>
        <w:instrText xml:space="preserve"> PAGEREF _Toc2548 \h </w:instrText>
      </w:r>
      <w:r>
        <w:rPr>
          <w:sz w:val="22"/>
          <w:szCs w:val="22"/>
          <w:highlight w:val="auto"/>
        </w:rPr>
        <w:fldChar w:fldCharType="separate"/>
      </w:r>
      <w:r>
        <w:rPr>
          <w:sz w:val="22"/>
          <w:szCs w:val="22"/>
          <w:highlight w:val="auto"/>
        </w:rPr>
        <w:t>80</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"_Toc23086"</w:instrText>
      </w:r>
      <w:r>
        <w:rPr>
          <w:highlight w:val="auto"/>
        </w:rPr>
        <w:fldChar w:fldCharType="separate"/>
      </w:r>
      <w:r>
        <w:rPr>
          <w:rFonts w:ascii="仿宋" w:eastAsia="仿宋" w:cs="仿宋" w:hint="eastAsia"/>
          <w:bCs/>
          <w:caps/>
          <w:smallCaps w:val="0"/>
          <w:sz w:val="22"/>
          <w:szCs w:val="24"/>
          <w:highlight w:val="auto"/>
        </w:rPr>
        <w:t>残疾人福利性单位声明函</w:t>
      </w:r>
      <w:r>
        <w:rPr>
          <w:sz w:val="22"/>
          <w:szCs w:val="22"/>
          <w:highlight w:val="auto"/>
        </w:rPr>
        <w:tab/>
      </w:r>
      <w:r>
        <w:rPr>
          <w:sz w:val="22"/>
          <w:szCs w:val="22"/>
          <w:highlight w:val="auto"/>
        </w:rPr>
        <w:fldChar w:fldCharType="begin"/>
      </w:r>
      <w:r>
        <w:rPr>
          <w:sz w:val="22"/>
          <w:szCs w:val="22"/>
          <w:highlight w:val="auto"/>
        </w:rPr>
        <w:instrText xml:space="preserve"> PAGEREF _Toc23086 \h </w:instrText>
      </w:r>
      <w:r>
        <w:rPr>
          <w:sz w:val="22"/>
          <w:szCs w:val="22"/>
          <w:highlight w:val="auto"/>
        </w:rPr>
        <w:fldChar w:fldCharType="separate"/>
      </w:r>
      <w:r>
        <w:rPr>
          <w:sz w:val="22"/>
          <w:szCs w:val="22"/>
          <w:highlight w:val="auto"/>
        </w:rPr>
        <w:t>80</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"_Toc2443"</w:instrText>
      </w:r>
      <w:r>
        <w:rPr>
          <w:highlight w:val="auto"/>
        </w:rPr>
        <w:fldChar w:fldCharType="separate"/>
      </w:r>
      <w:r>
        <w:rPr>
          <w:rFonts w:ascii="仿宋" w:eastAsia="仿宋" w:cs="仿宋" w:hint="eastAsia"/>
          <w:bCs/>
          <w:caps/>
          <w:smallCaps w:val="0"/>
          <w:sz w:val="22"/>
          <w:szCs w:val="24"/>
          <w:highlight w:val="auto"/>
        </w:rPr>
        <w:t>资格审查资料</w:t>
      </w:r>
      <w:r>
        <w:rPr>
          <w:sz w:val="22"/>
          <w:szCs w:val="22"/>
          <w:highlight w:val="auto"/>
        </w:rPr>
        <w:tab/>
      </w:r>
      <w:r>
        <w:rPr>
          <w:sz w:val="22"/>
          <w:szCs w:val="22"/>
          <w:highlight w:val="auto"/>
        </w:rPr>
        <w:fldChar w:fldCharType="begin"/>
      </w:r>
      <w:r>
        <w:rPr>
          <w:sz w:val="22"/>
          <w:szCs w:val="22"/>
          <w:highlight w:val="auto"/>
        </w:rPr>
        <w:instrText xml:space="preserve"> PAGEREF _Toc2443 \h </w:instrText>
      </w:r>
      <w:r>
        <w:rPr>
          <w:sz w:val="22"/>
          <w:szCs w:val="22"/>
          <w:highlight w:val="auto"/>
        </w:rPr>
        <w:fldChar w:fldCharType="separate"/>
      </w:r>
      <w:r>
        <w:rPr>
          <w:sz w:val="22"/>
          <w:szCs w:val="22"/>
          <w:highlight w:val="auto"/>
        </w:rPr>
        <w:t>81</w:t>
      </w:r>
      <w:r>
        <w:rPr>
          <w:sz w:val="22"/>
          <w:szCs w:val="22"/>
          <w:highlight w:val="auto"/>
        </w:rPr>
        <w:fldChar w:fldCharType="end"/>
      </w:r>
      <w:r>
        <w:rPr>
          <w:highlight w:val="auto"/>
        </w:rPr>
        <w:fldChar w:fldCharType="end"/>
      </w:r>
    </w:p>
    <w:p>
      <w:pPr>
        <w:pStyle w:val="44"/>
        <w:tabs>
          <w:tab w:val="clear" w:pos="8834"/>
          <w:tab w:val="right" w:leader="dot" w:pos="9460"/>
        </w:tabs>
        <w:spacing w:line="240" w:lineRule="auto"/>
        <w:rPr>
          <w:sz w:val="22"/>
          <w:szCs w:val="22"/>
          <w:highlight w:val="auto"/>
        </w:rPr>
      </w:pPr>
      <w:r>
        <w:rPr>
          <w:highlight w:val="auto"/>
        </w:rPr>
        <w:fldChar w:fldCharType="begin"/>
      </w:r>
      <w:r>
        <w:rPr>
          <w:highlight w:val="auto"/>
        </w:rPr>
        <w:instrText>Hyperlink \l "_Toc16581"</w:instrText>
      </w:r>
      <w:r>
        <w:rPr>
          <w:highlight w:val="auto"/>
        </w:rPr>
        <w:fldChar w:fldCharType="separate"/>
      </w:r>
      <w:r>
        <w:rPr>
          <w:rFonts w:ascii="仿宋" w:eastAsia="仿宋" w:cs="仿宋" w:hint="eastAsia"/>
          <w:bCs/>
          <w:caps/>
          <w:smallCaps w:val="0"/>
          <w:sz w:val="22"/>
          <w:szCs w:val="24"/>
          <w:highlight w:val="auto"/>
        </w:rPr>
        <w:t>投标单位认为有必要的提交的其他资料</w:t>
      </w:r>
      <w:r>
        <w:rPr>
          <w:sz w:val="22"/>
          <w:szCs w:val="22"/>
          <w:highlight w:val="auto"/>
        </w:rPr>
        <w:tab/>
      </w:r>
      <w:r>
        <w:rPr>
          <w:sz w:val="22"/>
          <w:szCs w:val="22"/>
          <w:highlight w:val="auto"/>
        </w:rPr>
        <w:fldChar w:fldCharType="begin"/>
      </w:r>
      <w:r>
        <w:rPr>
          <w:sz w:val="22"/>
          <w:szCs w:val="22"/>
          <w:highlight w:val="auto"/>
        </w:rPr>
        <w:instrText xml:space="preserve"> PAGEREF _Toc16581 \h </w:instrText>
      </w:r>
      <w:r>
        <w:rPr>
          <w:sz w:val="22"/>
          <w:szCs w:val="22"/>
          <w:highlight w:val="auto"/>
        </w:rPr>
        <w:fldChar w:fldCharType="separate"/>
      </w:r>
      <w:r>
        <w:rPr>
          <w:sz w:val="22"/>
          <w:szCs w:val="22"/>
          <w:highlight w:val="auto"/>
        </w:rPr>
        <w:t>84</w:t>
      </w:r>
      <w:r>
        <w:rPr>
          <w:sz w:val="22"/>
          <w:szCs w:val="22"/>
          <w:highlight w:val="auto"/>
        </w:rPr>
        <w:fldChar w:fldCharType="end"/>
      </w:r>
      <w:r>
        <w:rPr>
          <w:highlight w:val="auto"/>
        </w:rPr>
        <w:fldChar w:fldCharType="end"/>
      </w:r>
    </w:p>
    <w:p>
      <w:pPr>
        <w:rPr>
          <w:rFonts w:ascii="仿宋" w:eastAsia="仿宋" w:cs="仿宋" w:hint="eastAsia"/>
          <w:sz w:val="24"/>
          <w:szCs w:val="24"/>
          <w:highlight w:val="auto"/>
        </w:rPr>
      </w:pPr>
      <w:r>
        <w:rPr>
          <w:rFonts w:ascii="仿宋" w:eastAsia="仿宋" w:cs="仿宋" w:hint="eastAsia"/>
          <w:sz w:val="20"/>
          <w:highlight w:val="auto"/>
        </w:rPr>
        <w:fldChar w:fldCharType="end"/>
      </w:r>
    </w:p>
    <w:p>
      <w:pPr>
        <w:tabs>
          <w:tab w:val="right" w:leader="dot" w:pos="9356"/>
        </w:tabs>
        <w:spacing w:line="520" w:lineRule="exact"/>
        <w:ind w:firstLine="482"/>
        <w:jc w:val="center"/>
        <w:rPr>
          <w:rFonts w:ascii="仿宋" w:eastAsia="仿宋" w:cs="仿宋" w:hint="eastAsia"/>
          <w:sz w:val="24"/>
          <w:szCs w:val="24"/>
          <w:highlight w:val="auto"/>
        </w:rPr>
      </w:pPr>
    </w:p>
    <w:p>
      <w:pPr>
        <w:tabs>
          <w:tab w:val="right" w:leader="dot" w:pos="9356"/>
        </w:tabs>
        <w:adjustRightInd w:val="0"/>
        <w:snapToGrid w:val="0"/>
        <w:spacing w:line="360" w:lineRule="auto"/>
        <w:ind w:firstLine="482"/>
        <w:jc w:val="center"/>
        <w:outlineLvl w:val="0"/>
        <w:rPr>
          <w:rFonts w:ascii="仿宋" w:eastAsia="仿宋" w:cs="仿宋" w:hint="eastAsia"/>
          <w:b/>
          <w:bCs/>
          <w:kern w:val="0"/>
          <w:sz w:val="24"/>
          <w:szCs w:val="24"/>
          <w:highlight w:val="auto"/>
        </w:rPr>
      </w:pPr>
      <w:r>
        <w:rPr>
          <w:rFonts w:ascii="仿宋" w:eastAsia="仿宋" w:cs="仿宋" w:hint="eastAsia"/>
          <w:sz w:val="24"/>
          <w:szCs w:val="24"/>
          <w:highlight w:val="auto"/>
        </w:rPr>
        <w:br w:type="page"/>
      </w:r>
      <w:bookmarkStart w:id="1" w:name="第一章1"/>
      <w:bookmarkStart w:id="2" w:name="_Toc22452"/>
      <w:bookmarkStart w:id="3" w:name="_Toc31198"/>
      <w:bookmarkStart w:id="4" w:name="_Toc50023062"/>
      <w:bookmarkStart w:id="5" w:name="_Toc18535"/>
      <w:bookmarkEnd w:id="1"/>
      <w:r>
        <w:rPr>
          <w:rFonts w:ascii="仿宋" w:eastAsia="仿宋" w:cs="仿宋" w:hint="eastAsia"/>
          <w:b/>
          <w:bCs/>
          <w:kern w:val="0"/>
          <w:sz w:val="24"/>
          <w:szCs w:val="24"/>
          <w:highlight w:val="auto"/>
        </w:rPr>
        <w:t>第一章 招标公告</w:t>
      </w:r>
      <w:bookmarkEnd w:id="2"/>
      <w:bookmarkEnd w:id="3"/>
      <w:bookmarkEnd w:id="4"/>
      <w:bookmarkEnd w:id="5"/>
    </w:p>
    <w:p>
      <w:pPr>
        <w:spacing w:line="360" w:lineRule="auto"/>
        <w:ind w:firstLineChars="200" w:firstLine="480"/>
        <w:rPr>
          <w:rFonts w:ascii="仿宋" w:eastAsia="仿宋" w:cs="仿宋" w:hint="eastAsia"/>
          <w:bCs/>
          <w:kern w:val="0"/>
          <w:sz w:val="24"/>
          <w:szCs w:val="24"/>
          <w:highlight w:val="auto"/>
        </w:rPr>
      </w:pPr>
      <w:bookmarkStart w:id="6" w:name="_Toc2304"/>
      <w:r>
        <w:rPr>
          <w:rFonts w:ascii="仿宋" w:eastAsia="仿宋" w:cs="仿宋" w:hint="eastAsia"/>
          <w:bCs/>
          <w:kern w:val="0"/>
          <w:sz w:val="24"/>
          <w:szCs w:val="24"/>
          <w:highlight w:val="auto"/>
        </w:rPr>
        <w:t>中智卓越项目管理有限公司受中华人民共和国包头海关缉私分局的委托，现对包头海关缉私分局指挥中心扩建改造项目进行国内公开招标，凡在中华人民共和国境内注册的符合招标要求的企业法人，均可参加本项目报名。</w:t>
      </w:r>
    </w:p>
    <w:p>
      <w:pPr>
        <w:spacing w:line="360" w:lineRule="auto"/>
        <w:ind w:firstLineChars="200" w:firstLine="480"/>
        <w:rPr>
          <w:rFonts w:ascii="仿宋" w:eastAsia="仿宋" w:cs="仿宋" w:hint="eastAsia"/>
          <w:b/>
          <w:kern w:val="0"/>
          <w:sz w:val="24"/>
          <w:szCs w:val="24"/>
          <w:highlight w:val="auto"/>
        </w:rPr>
      </w:pPr>
      <w:r>
        <w:rPr>
          <w:rFonts w:ascii="仿宋" w:eastAsia="仿宋" w:cs="仿宋" w:hint="eastAsia"/>
          <w:b/>
          <w:kern w:val="0"/>
          <w:sz w:val="24"/>
          <w:szCs w:val="24"/>
          <w:highlight w:val="auto"/>
        </w:rPr>
        <w:t>一、项目概述</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1、名称与编号</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项目名称：包头海关缉私分局指挥中心扩建改造项目</w:t>
      </w:r>
    </w:p>
    <w:p>
      <w:pPr>
        <w:spacing w:line="360" w:lineRule="auto"/>
        <w:ind w:firstLineChars="200" w:firstLine="480"/>
        <w:rPr>
          <w:rFonts w:ascii="仿宋" w:eastAsia="仿宋" w:cs="仿宋"/>
          <w:kern w:val="0"/>
          <w:sz w:val="24"/>
          <w:szCs w:val="24"/>
          <w:highlight w:val="auto"/>
        </w:rPr>
      </w:pPr>
      <w:r>
        <w:rPr>
          <w:rFonts w:ascii="仿宋" w:eastAsia="仿宋" w:cs="仿宋" w:hint="eastAsia"/>
          <w:kern w:val="0"/>
          <w:sz w:val="24"/>
          <w:szCs w:val="24"/>
          <w:highlight w:val="auto"/>
        </w:rPr>
        <w:t>采购文件编号</w:t>
      </w:r>
      <w:r>
        <w:rPr>
          <w:rFonts w:ascii="仿宋" w:eastAsia="仿宋" w:cs="仿宋" w:hint="eastAsia"/>
          <w:sz w:val="24"/>
          <w:szCs w:val="24"/>
          <w:highlight w:val="auto"/>
        </w:rPr>
        <w:t>：GC2026-239</w:t>
      </w:r>
    </w:p>
    <w:p>
      <w:pPr>
        <w:spacing w:line="360" w:lineRule="auto"/>
        <w:ind w:firstLineChars="200" w:firstLine="480"/>
        <w:rPr>
          <w:rFonts w:ascii="仿宋" w:eastAsia="仿宋" w:cs="仿宋" w:hint="eastAsia"/>
          <w:sz w:val="24"/>
          <w:szCs w:val="24"/>
          <w:highlight w:val="auto"/>
        </w:rPr>
      </w:pPr>
      <w:r>
        <w:rPr>
          <w:rFonts w:ascii="仿宋" w:eastAsia="仿宋" w:cs="仿宋" w:hint="eastAsia"/>
          <w:kern w:val="0"/>
          <w:sz w:val="24"/>
          <w:szCs w:val="24"/>
          <w:highlight w:val="auto"/>
        </w:rPr>
        <w:t>采购内容：包头海关缉私分局指挥中心扩建改造项目拆除工程、装饰工程、电气设备安装工程、采暖工程改造项目，</w:t>
      </w:r>
      <w:r>
        <w:rPr>
          <w:rFonts w:ascii="仿宋" w:eastAsia="仿宋" w:cs="仿宋" w:hint="eastAsia"/>
          <w:sz w:val="24"/>
          <w:szCs w:val="24"/>
          <w:highlight w:val="auto"/>
        </w:rPr>
        <w:t>详见采购文件。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预算金额：444061.51元</w:t>
      </w:r>
    </w:p>
    <w:p>
      <w:pPr>
        <w:numPr>
          <w:ilvl w:val="0"/>
          <w:numId w:val="1"/>
        </w:numPr>
        <w:spacing w:line="360" w:lineRule="auto"/>
        <w:ind w:left="0" w:firstLineChars="200" w:firstLine="480"/>
        <w:rPr>
          <w:rFonts w:ascii="仿宋" w:eastAsia="仿宋" w:cs="仿宋" w:hint="eastAsia"/>
          <w:b/>
          <w:kern w:val="0"/>
          <w:sz w:val="24"/>
          <w:szCs w:val="24"/>
          <w:highlight w:val="auto"/>
        </w:rPr>
      </w:pPr>
      <w:r>
        <w:rPr>
          <w:rFonts w:ascii="仿宋" w:eastAsia="仿宋" w:cs="仿宋" w:hint="eastAsia"/>
          <w:b/>
          <w:kern w:val="0"/>
          <w:sz w:val="24"/>
          <w:szCs w:val="24"/>
          <w:highlight w:val="auto"/>
        </w:rPr>
        <w:t>投标单位的资格要求</w:t>
      </w:r>
    </w:p>
    <w:p>
      <w:pPr>
        <w:spacing w:line="360" w:lineRule="auto"/>
        <w:rPr>
          <w:rFonts w:ascii="仿宋" w:eastAsia="仿宋" w:cs="仿宋" w:hint="eastAsia"/>
          <w:b/>
          <w:kern w:val="0"/>
          <w:sz w:val="24"/>
          <w:szCs w:val="24"/>
          <w:highlight w:val="auto"/>
        </w:rPr>
      </w:pPr>
      <w:r>
        <w:rPr>
          <w:rFonts w:ascii="仿宋" w:eastAsia="仿宋" w:cs="仿宋" w:hint="eastAsia"/>
          <w:b/>
          <w:kern w:val="0"/>
          <w:sz w:val="24"/>
          <w:szCs w:val="24"/>
          <w:highlight w:val="auto"/>
        </w:rPr>
        <w:t>投标单位应具备《中华人民共和国政府采购法》第二十二条规定的条件：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（一）具有独立承担民事责任的能力；</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（二）具有良好商业信誉和健全的财务会计制度</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（三）具有履行合同所必需的设备和专业技术能力</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（四）有依法缴纳税收和社会保障资金的良好记录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（五）参加政府采购前三年内,在经营活动中没有重大违法记录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（六）投标人须提供参加本项目前未被列入失信被执行人、重大税收违法失信主体、政府采购严重违法失信行为的记录名单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（七）本项目不接受联合体投标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八）投标人具备建设行政主管部门核发的建筑工程施工总承包乙级及以上资质，（上述资质为住建部最新资质要求（2020年11月30日建市〔2020〕94号《住房和城乡建设部关于印发建设工程企业资质管理制度改革方案的通知》）；如供应商还未申办上述资质，则供应商须具备建筑工程施工总承包三级及以上资质证书，证书在有效期内；供应商具有有效的安全生产许可证</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九）拟派项目经理须具备建筑工程专业二级(含)以上建造师资格，项目经理必须在投标单位注册，同时具备有效期内的安全生产考核合格证书，且不得担任其他正在施工建设工程项目的项目经理，需提供无在建承诺书，并加盖公章，格式自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（十）落实政府采购政策需满足的资格要求：本项目专门面向中小微企业，供应商须按采购文件要求提供《中小企业声明函》</w:t>
      </w:r>
    </w:p>
    <w:p>
      <w:pPr>
        <w:spacing w:line="360" w:lineRule="auto"/>
        <w:ind w:firstLineChars="200" w:firstLine="480"/>
        <w:rPr>
          <w:rFonts w:ascii="仿宋" w:eastAsia="仿宋" w:cs="仿宋" w:hint="eastAsia"/>
          <w:b/>
          <w:kern w:val="0"/>
          <w:sz w:val="24"/>
          <w:szCs w:val="24"/>
          <w:highlight w:val="auto"/>
        </w:rPr>
      </w:pPr>
      <w:r>
        <w:rPr>
          <w:rFonts w:ascii="仿宋" w:eastAsia="仿宋" w:cs="仿宋" w:hint="eastAsia"/>
          <w:b/>
          <w:kern w:val="0"/>
          <w:sz w:val="24"/>
          <w:szCs w:val="24"/>
          <w:highlight w:val="auto"/>
        </w:rPr>
        <w:t>三、获取采购文件的时间、地点、方式</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1、2026年</w:t>
      </w:r>
      <w:r>
        <w:rPr>
          <w:rFonts w:ascii="仿宋" w:eastAsia="仿宋" w:cs="仿宋" w:hint="eastAsia"/>
          <w:kern w:val="0"/>
          <w:sz w:val="24"/>
          <w:szCs w:val="24"/>
          <w:lang w:val="en-US" w:eastAsia="zh-CN"/>
          <w:highlight w:val="auto"/>
        </w:rPr>
        <w:t>9</w:t>
      </w:r>
      <w:r>
        <w:rPr>
          <w:rFonts w:ascii="仿宋" w:eastAsia="仿宋" w:cs="仿宋" w:hint="eastAsia"/>
          <w:kern w:val="0"/>
          <w:sz w:val="24"/>
          <w:szCs w:val="24"/>
          <w:highlight w:val="auto"/>
        </w:rPr>
        <w:t>月</w:t>
      </w:r>
      <w:r>
        <w:rPr>
          <w:rFonts w:ascii="仿宋" w:eastAsia="仿宋" w:cs="仿宋" w:hint="eastAsia"/>
          <w:kern w:val="0"/>
          <w:sz w:val="24"/>
          <w:szCs w:val="24"/>
          <w:lang w:val="en-US" w:eastAsia="zh-CN"/>
          <w:highlight w:val="auto"/>
        </w:rPr>
        <w:t>4</w:t>
      </w:r>
      <w:r>
        <w:rPr>
          <w:rFonts w:ascii="仿宋" w:eastAsia="仿宋" w:cs="仿宋" w:hint="eastAsia"/>
          <w:kern w:val="0"/>
          <w:sz w:val="24"/>
          <w:szCs w:val="24"/>
          <w:highlight w:val="auto"/>
        </w:rPr>
        <w:t>日-2026年</w:t>
      </w:r>
      <w:r>
        <w:rPr>
          <w:rFonts w:ascii="仿宋" w:eastAsia="仿宋" w:cs="仿宋" w:hint="eastAsia"/>
          <w:kern w:val="0"/>
          <w:sz w:val="24"/>
          <w:szCs w:val="24"/>
          <w:lang w:val="en-US" w:eastAsia="zh-CN"/>
          <w:highlight w:val="auto"/>
        </w:rPr>
        <w:t>9</w:t>
      </w:r>
      <w:r>
        <w:rPr>
          <w:rFonts w:ascii="仿宋" w:eastAsia="仿宋" w:cs="仿宋" w:hint="eastAsia"/>
          <w:kern w:val="0"/>
          <w:sz w:val="24"/>
          <w:szCs w:val="24"/>
          <w:highlight w:val="auto"/>
        </w:rPr>
        <w:t>月</w:t>
      </w:r>
      <w:r>
        <w:rPr>
          <w:rFonts w:ascii="仿宋" w:eastAsia="仿宋" w:cs="仿宋" w:hint="eastAsia"/>
          <w:kern w:val="0"/>
          <w:sz w:val="24"/>
          <w:szCs w:val="24"/>
          <w:lang w:val="en-US" w:eastAsia="zh-CN"/>
          <w:highlight w:val="auto"/>
        </w:rPr>
        <w:t>11</w:t>
      </w:r>
      <w:r>
        <w:rPr>
          <w:rFonts w:ascii="仿宋" w:eastAsia="仿宋" w:cs="仿宋" w:hint="eastAsia"/>
          <w:kern w:val="0"/>
          <w:sz w:val="24"/>
          <w:szCs w:val="24"/>
          <w:highlight w:val="auto"/>
        </w:rPr>
        <w:t>日下午17:00截止（获取采购文件时间以此为准。招标代理机构法定工作日时间:上午9:00-12:00,下午14:30-17:00,北京时间，节假日除外。请在规定时间内获取采购文件，逾期不再接受）</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地址：中智卓越项目管理有限公司（内蒙古包头市青山区友谊大街传媒大厦A18楼）。</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满足投标人资格要求的投标人获取采购文件时须提供下述证件材料加盖公章的复印件三份。如资料不全，拒绝其报名。</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①企业法人授权委托书及被委托人的身份证</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②企业营业执照副本</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③投标人信息表（格式自拟，需包含联系人、联系方式、电子邮箱等信息）</w:t>
      </w:r>
    </w:p>
    <w:p>
      <w:pPr>
        <w:spacing w:line="360" w:lineRule="auto"/>
        <w:ind w:firstLineChars="200" w:firstLine="480"/>
        <w:rPr>
          <w:rFonts w:ascii="仿宋" w:eastAsia="仿宋" w:cs="仿宋" w:hint="eastAsia"/>
          <w:b/>
          <w:sz w:val="24"/>
          <w:szCs w:val="24"/>
          <w:highlight w:val="auto"/>
        </w:rPr>
      </w:pPr>
      <w:r>
        <w:rPr>
          <w:rFonts w:ascii="仿宋" w:eastAsia="仿宋" w:cs="仿宋" w:hint="eastAsia"/>
          <w:b/>
          <w:bCs/>
          <w:sz w:val="24"/>
          <w:szCs w:val="24"/>
          <w:highlight w:val="auto"/>
        </w:rPr>
        <w:t>四、</w:t>
      </w:r>
      <w:r>
        <w:rPr>
          <w:rFonts w:ascii="仿宋" w:eastAsia="仿宋" w:cs="仿宋" w:hint="eastAsia"/>
          <w:b/>
          <w:sz w:val="24"/>
          <w:szCs w:val="24"/>
          <w:highlight w:val="auto"/>
        </w:rPr>
        <w:t>递交投标文件截止时间、开标时间及地点</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递交投标文件截止时间：2026年9月</w:t>
      </w:r>
      <w:r>
        <w:rPr>
          <w:rFonts w:ascii="仿宋" w:eastAsia="仿宋" w:cs="仿宋" w:hint="eastAsia"/>
          <w:kern w:val="0"/>
          <w:sz w:val="24"/>
          <w:szCs w:val="24"/>
          <w:lang w:val="en-US" w:eastAsia="zh-CN"/>
          <w:highlight w:val="auto"/>
        </w:rPr>
        <w:t>28</w:t>
      </w:r>
      <w:r>
        <w:rPr>
          <w:rFonts w:ascii="仿宋" w:eastAsia="仿宋" w:cs="仿宋" w:hint="eastAsia"/>
          <w:kern w:val="0"/>
          <w:sz w:val="24"/>
          <w:szCs w:val="24"/>
          <w:highlight w:val="auto"/>
        </w:rPr>
        <w:t>日09:30（北京时间）</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递交投标文件地点：中智卓越项目管理有限公司（内蒙古包头市青山区友谊大街传媒大厦A18楼）</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开标时间：2026年9月</w:t>
      </w:r>
      <w:r>
        <w:rPr>
          <w:rFonts w:ascii="仿宋" w:eastAsia="仿宋" w:cs="仿宋" w:hint="eastAsia"/>
          <w:kern w:val="0"/>
          <w:sz w:val="24"/>
          <w:szCs w:val="24"/>
          <w:lang w:val="en-US" w:eastAsia="zh-CN"/>
          <w:highlight w:val="auto"/>
        </w:rPr>
        <w:t>28</w:t>
      </w:r>
      <w:r>
        <w:rPr>
          <w:rFonts w:ascii="仿宋" w:eastAsia="仿宋" w:cs="仿宋" w:hint="eastAsia"/>
          <w:kern w:val="0"/>
          <w:sz w:val="24"/>
          <w:szCs w:val="24"/>
          <w:highlight w:val="auto"/>
        </w:rPr>
        <w:t>日09:30（北京时间）</w:t>
      </w:r>
    </w:p>
    <w:p>
      <w:pPr>
        <w:spacing w:line="360" w:lineRule="auto"/>
        <w:ind w:firstLineChars="200" w:firstLine="480"/>
        <w:rPr>
          <w:rFonts w:ascii="仿宋" w:eastAsia="仿宋" w:cs="仿宋" w:hint="eastAsia"/>
          <w:kern w:val="0"/>
          <w:sz w:val="24"/>
          <w:szCs w:val="24"/>
          <w:highlight w:val="auto"/>
        </w:rPr>
      </w:pPr>
      <w:r>
        <w:rPr>
          <w:rFonts w:ascii="仿宋" w:eastAsia="仿宋" w:cs="仿宋" w:hint="eastAsia"/>
          <w:kern w:val="0"/>
          <w:sz w:val="24"/>
          <w:szCs w:val="24"/>
          <w:highlight w:val="auto"/>
        </w:rPr>
        <w:t>开标地点：中智卓越项目管理有限公司（内蒙古包头市青山区友谊大街传媒大厦A18楼）</w:t>
      </w:r>
    </w:p>
    <w:p>
      <w:pPr>
        <w:spacing w:line="360" w:lineRule="auto"/>
        <w:ind w:firstLineChars="200" w:firstLine="480"/>
        <w:rPr>
          <w:rFonts w:ascii="仿宋" w:eastAsia="仿宋" w:cs="仿宋" w:hint="eastAsia"/>
          <w:b/>
          <w:kern w:val="0"/>
          <w:sz w:val="24"/>
          <w:szCs w:val="24"/>
          <w:highlight w:val="auto"/>
        </w:rPr>
      </w:pPr>
      <w:r>
        <w:rPr>
          <w:rFonts w:ascii="仿宋" w:eastAsia="仿宋" w:cs="仿宋" w:hint="eastAsia"/>
          <w:b/>
          <w:kern w:val="0"/>
          <w:sz w:val="24"/>
          <w:szCs w:val="24"/>
          <w:highlight w:val="auto"/>
        </w:rPr>
        <w:t>五、发布公告的媒体</w:t>
      </w:r>
    </w:p>
    <w:p>
      <w:pPr>
        <w:spacing w:line="360" w:lineRule="auto"/>
        <w:ind w:firstLineChars="200" w:firstLine="480"/>
        <w:rPr>
          <w:rFonts w:ascii="仿宋" w:eastAsia="仿宋" w:cs="仿宋" w:hint="eastAsia"/>
          <w:sz w:val="24"/>
          <w:szCs w:val="24"/>
          <w:highlight w:val="auto"/>
        </w:rPr>
      </w:pPr>
      <w:r>
        <w:rPr>
          <w:rFonts w:ascii="仿宋" w:eastAsia="仿宋" w:cs="仿宋" w:hint="eastAsia"/>
          <w:kern w:val="0"/>
          <w:sz w:val="24"/>
          <w:szCs w:val="24"/>
          <w:highlight w:val="auto"/>
        </w:rPr>
        <w:t>本项目招标公告在内蒙古招标投标公共服务平台（http://zbgg.nmgztb.com.cn/）、中国招标投标公共服务平台（http://www.cebpubservice.com/）、</w:t>
      </w:r>
      <w:r>
        <w:rPr>
          <w:rFonts w:ascii="仿宋" w:eastAsia="仿宋" w:cs="仿宋" w:hint="eastAsia"/>
          <w:kern w:val="0"/>
          <w:sz w:val="24"/>
          <w:highlight w:val="auto"/>
        </w:rPr>
        <w:t>中国政府采购网（http://www.ccgp.gov.cn/）、中华人民共和国呼和浩特海关（http://huhehaote.customs.gov.cn/）</w:t>
      </w:r>
      <w:r>
        <w:rPr>
          <w:rFonts w:ascii="仿宋" w:eastAsia="仿宋" w:cs="仿宋" w:hint="eastAsia"/>
          <w:kern w:val="0"/>
          <w:sz w:val="24"/>
          <w:szCs w:val="24"/>
          <w:highlight w:val="auto"/>
        </w:rPr>
        <w:t>上发布。</w:t>
      </w:r>
    </w:p>
    <w:p>
      <w:pPr>
        <w:spacing w:line="360" w:lineRule="auto"/>
        <w:ind w:firstLineChars="200" w:firstLine="480"/>
        <w:rPr>
          <w:rFonts w:ascii="仿宋" w:eastAsia="仿宋" w:cs="仿宋" w:hint="eastAsia"/>
          <w:b/>
          <w:kern w:val="0"/>
          <w:sz w:val="24"/>
          <w:szCs w:val="24"/>
          <w:highlight w:val="auto"/>
        </w:rPr>
      </w:pPr>
      <w:r>
        <w:rPr>
          <w:rFonts w:ascii="仿宋" w:eastAsia="仿宋" w:cs="仿宋" w:hint="eastAsia"/>
          <w:b/>
          <w:kern w:val="0"/>
          <w:sz w:val="24"/>
          <w:szCs w:val="24"/>
          <w:highlight w:val="auto"/>
        </w:rPr>
        <w:t>六、联系方式</w:t>
      </w: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 xml:space="preserve">采购人名称：中华人民共和国包头海关缉私分局        </w:t>
      </w: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地址：内蒙古自治区包头市稀土高</w:t>
      </w:r>
      <w:r>
        <w:rPr>
          <w:rFonts w:ascii="仿宋" w:eastAsia="仿宋" w:cs="仿宋" w:hint="eastAsia"/>
          <w:sz w:val="24"/>
          <w:szCs w:val="24"/>
          <w:lang w:eastAsia="zh-CN"/>
          <w:highlight w:val="auto"/>
        </w:rPr>
        <w:t>新</w:t>
      </w:r>
      <w:r>
        <w:rPr>
          <w:rFonts w:ascii="仿宋" w:eastAsia="仿宋" w:cs="仿宋" w:hint="eastAsia"/>
          <w:sz w:val="24"/>
          <w:szCs w:val="24"/>
          <w:highlight w:val="auto"/>
        </w:rPr>
        <w:t>技术产业开发区黄河大街81号‌</w:t>
      </w:r>
    </w:p>
    <w:p>
      <w:pPr>
        <w:spacing w:line="360" w:lineRule="auto"/>
        <w:ind w:firstLineChars="200" w:firstLine="480"/>
        <w:jc w:val="left"/>
        <w:rPr>
          <w:rFonts w:ascii="仿宋" w:eastAsia="仿宋" w:cs="仿宋" w:hint="eastAsia"/>
          <w:sz w:val="24"/>
          <w:szCs w:val="24"/>
          <w:lang w:eastAsia="zh-CN"/>
          <w:highlight w:val="auto"/>
        </w:rPr>
      </w:pPr>
      <w:r>
        <w:rPr>
          <w:rFonts w:ascii="仿宋" w:eastAsia="仿宋" w:cs="仿宋" w:hint="eastAsia"/>
          <w:sz w:val="24"/>
          <w:szCs w:val="24"/>
          <w:highlight w:val="auto"/>
        </w:rPr>
        <w:t>联系人：王</w:t>
      </w:r>
      <w:r>
        <w:rPr>
          <w:rFonts w:ascii="仿宋" w:eastAsia="仿宋" w:cs="仿宋" w:hint="eastAsia"/>
          <w:sz w:val="24"/>
          <w:szCs w:val="24"/>
          <w:lang w:eastAsia="zh-CN"/>
          <w:highlight w:val="auto"/>
        </w:rPr>
        <w:t>先生</w:t>
      </w: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电话：0472-2745209</w:t>
      </w:r>
    </w:p>
    <w:p>
      <w:pPr>
        <w:spacing w:line="360" w:lineRule="auto"/>
        <w:ind w:firstLineChars="200" w:firstLine="480"/>
        <w:jc w:val="left"/>
        <w:rPr>
          <w:rFonts w:ascii="仿宋" w:eastAsia="仿宋" w:cs="仿宋" w:hint="eastAsia"/>
          <w:sz w:val="24"/>
          <w:szCs w:val="24"/>
          <w:highlight w:val="auto"/>
        </w:rPr>
      </w:pP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 xml:space="preserve">采购代理机构名称：中智卓越项目管理有限公司   </w:t>
      </w: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地址：内蒙古自治区包头市青山区友谊大街67号传媒大厦A座18层</w:t>
      </w:r>
    </w:p>
    <w:p>
      <w:pPr>
        <w:spacing w:line="360" w:lineRule="auto"/>
        <w:ind w:firstLineChars="200" w:firstLine="480"/>
        <w:jc w:val="left"/>
        <w:rPr>
          <w:rFonts w:ascii="仿宋" w:eastAsia="仿宋" w:cs="仿宋" w:hint="eastAsia"/>
          <w:sz w:val="24"/>
          <w:szCs w:val="24"/>
          <w:lang w:eastAsia="zh-CN"/>
          <w:highlight w:val="auto"/>
        </w:rPr>
      </w:pPr>
      <w:r>
        <w:rPr>
          <w:rFonts w:ascii="仿宋" w:eastAsia="仿宋" w:cs="仿宋" w:hint="eastAsia"/>
          <w:sz w:val="24"/>
          <w:szCs w:val="24"/>
          <w:highlight w:val="auto"/>
        </w:rPr>
        <w:t>联系人：卓</w:t>
      </w:r>
      <w:r>
        <w:rPr>
          <w:rFonts w:ascii="仿宋" w:eastAsia="仿宋" w:cs="仿宋" w:hint="eastAsia"/>
          <w:sz w:val="24"/>
          <w:szCs w:val="24"/>
          <w:lang w:eastAsia="zh-CN"/>
          <w:highlight w:val="auto"/>
        </w:rPr>
        <w:t>女士</w:t>
      </w: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联系方式：0472-6866021</w:t>
      </w:r>
    </w:p>
    <w:p>
      <w:pPr>
        <w:spacing w:line="360" w:lineRule="auto"/>
        <w:ind w:firstLineChars="200" w:firstLine="480"/>
        <w:jc w:val="left"/>
        <w:rPr>
          <w:rFonts w:ascii="仿宋" w:eastAsia="仿宋" w:cs="仿宋" w:hint="eastAsia"/>
          <w:sz w:val="24"/>
          <w:szCs w:val="24"/>
          <w:highlight w:val="auto"/>
        </w:rPr>
      </w:pPr>
      <w:r>
        <w:rPr>
          <w:rFonts w:ascii="仿宋" w:eastAsia="仿宋" w:cs="仿宋" w:hint="eastAsia"/>
          <w:sz w:val="24"/>
          <w:szCs w:val="24"/>
          <w:highlight w:val="auto"/>
        </w:rPr>
        <w:t>邮箱：zyzb6666@vip.163.com</w:t>
      </w:r>
    </w:p>
    <w:p>
      <w:pPr>
        <w:pStyle w:val="73"/>
        <w:rPr>
          <w:rFonts w:ascii="仿宋" w:eastAsia="仿宋" w:cs="仿宋" w:hint="eastAsia"/>
          <w:highlight w:val="auto"/>
        </w:rPr>
      </w:pPr>
    </w:p>
    <w:p>
      <w:pPr>
        <w:widowControl/>
        <w:spacing w:line="560" w:lineRule="exact"/>
        <w:jc w:val="right"/>
        <w:rPr>
          <w:rFonts w:ascii="仿宋" w:eastAsia="仿宋" w:cs="仿宋" w:hint="eastAsia"/>
          <w:kern w:val="0"/>
          <w:sz w:val="24"/>
          <w:szCs w:val="24"/>
          <w:highlight w:val="auto"/>
        </w:rPr>
      </w:pPr>
      <w:r>
        <w:rPr>
          <w:rFonts w:ascii="仿宋" w:eastAsia="仿宋" w:cs="仿宋" w:hint="eastAsia"/>
          <w:kern w:val="0"/>
          <w:sz w:val="24"/>
          <w:szCs w:val="24"/>
          <w:highlight w:val="auto"/>
        </w:rPr>
        <w:t>中智卓越项目管理有限公司</w:t>
      </w:r>
    </w:p>
    <w:p>
      <w:pPr>
        <w:jc w:val="right"/>
        <w:rPr>
          <w:rFonts w:ascii="仿宋" w:eastAsia="仿宋" w:cs="仿宋" w:hint="eastAsia"/>
          <w:highlight w:val="auto"/>
        </w:rPr>
      </w:pPr>
      <w:r>
        <w:rPr>
          <w:rFonts w:ascii="仿宋" w:eastAsia="仿宋" w:cs="仿宋" w:hint="eastAsia"/>
          <w:kern w:val="0"/>
          <w:sz w:val="24"/>
          <w:szCs w:val="24"/>
          <w:highlight w:val="auto"/>
        </w:rPr>
        <w:t>2026年</w:t>
      </w:r>
      <w:r>
        <w:rPr>
          <w:rFonts w:ascii="仿宋" w:eastAsia="仿宋" w:cs="仿宋" w:hint="eastAsia"/>
          <w:kern w:val="0"/>
          <w:sz w:val="24"/>
          <w:szCs w:val="24"/>
          <w:lang w:val="en-US" w:eastAsia="zh-CN"/>
          <w:highlight w:val="auto"/>
        </w:rPr>
        <w:t>9</w:t>
      </w:r>
      <w:r>
        <w:rPr>
          <w:rFonts w:ascii="仿宋" w:eastAsia="仿宋" w:cs="仿宋" w:hint="eastAsia"/>
          <w:kern w:val="0"/>
          <w:sz w:val="24"/>
          <w:szCs w:val="24"/>
          <w:highlight w:val="auto"/>
        </w:rPr>
        <w:t>月</w:t>
      </w:r>
      <w:r>
        <w:rPr>
          <w:rFonts w:ascii="仿宋" w:eastAsia="仿宋" w:cs="仿宋" w:hint="eastAsia"/>
          <w:kern w:val="0"/>
          <w:sz w:val="24"/>
          <w:szCs w:val="24"/>
          <w:lang w:val="en-US" w:eastAsia="zh-CN"/>
          <w:highlight w:val="auto"/>
        </w:rPr>
        <w:t>4</w:t>
      </w:r>
      <w:r>
        <w:rPr>
          <w:rFonts w:ascii="仿宋" w:eastAsia="仿宋" w:cs="仿宋" w:hint="eastAsia"/>
          <w:kern w:val="0"/>
          <w:sz w:val="24"/>
          <w:szCs w:val="24"/>
          <w:highlight w:val="auto"/>
        </w:rPr>
        <w:t>日</w:t>
      </w:r>
    </w:p>
    <w:p>
      <w:pPr>
        <w:rPr>
          <w:rFonts w:ascii="仿宋" w:eastAsia="仿宋" w:cs="仿宋" w:hint="eastAsia"/>
          <w:highlight w:val="auto"/>
        </w:rPr>
      </w:pPr>
    </w:p>
    <w:p>
      <w:pPr>
        <w:jc w:val="right"/>
        <w:rPr>
          <w:rFonts w:ascii="仿宋" w:eastAsia="仿宋" w:cs="仿宋" w:hint="eastAsia"/>
          <w:highlight w:val="auto"/>
        </w:rPr>
      </w:pPr>
    </w:p>
    <w:p>
      <w:pPr>
        <w:spacing w:line="560" w:lineRule="exact"/>
        <w:jc w:val="right"/>
        <w:rPr>
          <w:rFonts w:ascii="仿宋" w:eastAsia="仿宋" w:cs="仿宋" w:hint="eastAsia"/>
          <w:kern w:val="0"/>
          <w:sz w:val="24"/>
          <w:szCs w:val="24"/>
          <w:highlight w:val="auto"/>
        </w:rPr>
      </w:pPr>
    </w:p>
    <w:p>
      <w:pPr>
        <w:spacing w:line="560" w:lineRule="exact"/>
        <w:jc w:val="right"/>
        <w:rPr>
          <w:rFonts w:ascii="仿宋" w:eastAsia="仿宋" w:cs="仿宋" w:hint="eastAsia"/>
          <w:b/>
          <w:bCs/>
          <w:kern w:val="0"/>
          <w:sz w:val="24"/>
          <w:szCs w:val="24"/>
          <w:highlight w:val="auto"/>
        </w:rPr>
      </w:pPr>
      <w:r>
        <w:rPr>
          <w:rFonts w:ascii="仿宋" w:eastAsia="仿宋" w:cs="仿宋" w:hint="eastAsia"/>
          <w:kern w:val="0"/>
          <w:sz w:val="24"/>
          <w:szCs w:val="24"/>
          <w:highlight w:val="auto"/>
        </w:rPr>
        <w:br w:type="page"/>
      </w:r>
    </w:p>
    <w:p>
      <w:pPr>
        <w:tabs>
          <w:tab w:val="right" w:leader="dot" w:pos="9356"/>
        </w:tabs>
        <w:adjustRightInd w:val="0"/>
        <w:snapToGrid w:val="0"/>
        <w:spacing w:line="360" w:lineRule="auto"/>
        <w:ind w:firstLine="482"/>
        <w:jc w:val="center"/>
        <w:outlineLvl w:val="0"/>
        <w:rPr>
          <w:rFonts w:ascii="仿宋" w:eastAsia="仿宋" w:cs="仿宋" w:hint="eastAsia"/>
          <w:b/>
          <w:bCs/>
          <w:kern w:val="0"/>
          <w:sz w:val="24"/>
          <w:szCs w:val="24"/>
          <w:highlight w:val="auto"/>
        </w:rPr>
      </w:pPr>
      <w:bookmarkStart w:id="7" w:name="_Toc146"/>
      <w:bookmarkStart w:id="8" w:name="_Toc27119"/>
      <w:bookmarkStart w:id="9" w:name="_Toc50023063"/>
      <w:r>
        <w:rPr>
          <w:rFonts w:ascii="仿宋" w:eastAsia="仿宋" w:cs="仿宋" w:hint="eastAsia"/>
          <w:b/>
          <w:bCs/>
          <w:kern w:val="0"/>
          <w:sz w:val="24"/>
          <w:szCs w:val="24"/>
          <w:highlight w:val="auto"/>
        </w:rPr>
        <w:t>第二章 投标须知</w:t>
      </w:r>
      <w:bookmarkStart w:id="10" w:name="_Toc453786115"/>
      <w:bookmarkStart w:id="11" w:name="_Toc323823684"/>
      <w:bookmarkStart w:id="12" w:name="_Toc19002"/>
      <w:bookmarkEnd w:id="6"/>
      <w:r>
        <w:rPr>
          <w:rFonts w:ascii="仿宋" w:eastAsia="仿宋" w:cs="仿宋" w:hint="eastAsia"/>
          <w:b/>
          <w:bCs/>
          <w:kern w:val="0"/>
          <w:sz w:val="24"/>
          <w:szCs w:val="24"/>
          <w:highlight w:val="auto"/>
        </w:rPr>
        <w:t>前附表</w:t>
      </w:r>
      <w:bookmarkEnd w:id="7"/>
      <w:bookmarkEnd w:id="8"/>
      <w:bookmarkEnd w:id="9"/>
      <w:bookmarkEnd w:id="10"/>
      <w:bookmarkEnd w:id="11"/>
      <w:bookmarkEnd w:id="12"/>
    </w:p>
    <w:p>
      <w:pPr>
        <w:pStyle w:val="19"/>
        <w:rPr>
          <w:rFonts w:ascii="仿宋" w:eastAsia="仿宋" w:cs="仿宋" w:hint="eastAsia"/>
          <w:bCs w:val="0"/>
          <w:caps w:val="0"/>
          <w:smallCaps w:val="0"/>
          <w:szCs w:val="24"/>
          <w:highlight w:val="auto"/>
        </w:rPr>
      </w:pPr>
      <w:r>
        <w:rPr>
          <w:rFonts w:ascii="仿宋" w:eastAsia="仿宋" w:cs="仿宋" w:hint="eastAsia"/>
          <w:bCs w:val="0"/>
          <w:caps w:val="0"/>
          <w:smallCaps w:val="0"/>
          <w:szCs w:val="24"/>
          <w:highlight w:val="auto"/>
        </w:rPr>
        <w:t>本表关于招标的具体要求是对投标人须知的具体补充和修改，如有矛盾，应以本表内容为准。</w:t>
      </w:r>
    </w:p>
    <w:tbl>
      <w:tblPr>
        <w:jc w:val="center"/>
        <w:tblW w:w="5000" w:type="pct"/>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blGrid>
        <w:gridCol w:w="937"/>
        <w:gridCol w:w="1889"/>
        <w:gridCol w:w="6849"/>
      </w:tblGrid>
      <w:tr>
        <w:trPr>
          <w:trHeight w:val="573"/>
          <w:tblHeader/>
        </w:trPr>
        <w:tc>
          <w:tcPr>
            <w:tcW w:w="484" w:type="pct"/>
            <w:tcBorders>
              <w:top w:val="single" w:sz="4" w:space="0" w:color="auto"/>
              <w:left w:val="single" w:sz="4" w:space="0" w:color="auto"/>
              <w:bottom w:val="single" w:sz="4" w:space="0" w:color="auto"/>
              <w:right w:val="single" w:sz="4" w:space="0" w:color="auto"/>
            </w:tcBorders>
            <w:shd w:val="clear" w:color="auto" w:fill="EEECE1"/>
            <w:vAlign w:val="center"/>
          </w:tcPr>
          <w:p>
            <w:pPr>
              <w:spacing w:line="500" w:lineRule="exact"/>
              <w:jc w:val="center"/>
              <w:rPr>
                <w:rFonts w:ascii="仿宋" w:eastAsia="仿宋" w:cs="仿宋" w:hint="eastAsia"/>
                <w:sz w:val="24"/>
                <w:szCs w:val="24"/>
                <w:highlight w:val="auto"/>
              </w:rPr>
            </w:pPr>
            <w:r>
              <w:rPr>
                <w:rFonts w:ascii="仿宋" w:eastAsia="仿宋" w:cs="仿宋" w:hint="eastAsia"/>
                <w:sz w:val="24"/>
                <w:szCs w:val="24"/>
                <w:highlight w:val="auto"/>
              </w:rPr>
              <w:t>序号</w:t>
            </w:r>
          </w:p>
        </w:tc>
        <w:tc>
          <w:tcPr>
            <w:tcW w:w="976" w:type="pct"/>
            <w:tcBorders>
              <w:top w:val="single" w:sz="4" w:space="0" w:color="auto"/>
              <w:left w:val="single" w:sz="4" w:space="0" w:color="auto"/>
              <w:bottom w:val="single" w:sz="4" w:space="0" w:color="auto"/>
              <w:right w:val="single" w:sz="4" w:space="0" w:color="auto"/>
            </w:tcBorders>
            <w:shd w:val="clear" w:color="auto" w:fill="EEECE1"/>
            <w:vAlign w:val="center"/>
          </w:tcPr>
          <w:p>
            <w:pPr>
              <w:spacing w:line="50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项    目</w:t>
            </w:r>
          </w:p>
        </w:tc>
        <w:tc>
          <w:tcPr>
            <w:tcW w:w="3539" w:type="pct"/>
            <w:tcBorders>
              <w:top w:val="single" w:sz="4" w:space="0" w:color="auto"/>
              <w:left w:val="single" w:sz="4" w:space="0" w:color="auto"/>
              <w:bottom w:val="single" w:sz="4" w:space="0" w:color="auto"/>
              <w:right w:val="single" w:sz="4" w:space="0" w:color="auto"/>
            </w:tcBorders>
            <w:shd w:val="clear" w:color="auto" w:fill="EEECE1"/>
            <w:vAlign w:val="center"/>
          </w:tcPr>
          <w:p>
            <w:pPr>
              <w:spacing w:line="50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内           容</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采购人</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采购人名称：中华人民共和国包头海关缉私分局</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地址：内蒙古自治区包头市稀土高</w:t>
            </w:r>
            <w:r>
              <w:rPr>
                <w:rFonts w:ascii="仿宋" w:eastAsia="仿宋" w:cs="仿宋" w:hint="eastAsia"/>
                <w:sz w:val="24"/>
                <w:szCs w:val="24"/>
                <w:lang w:eastAsia="zh-CN"/>
                <w:highlight w:val="auto"/>
              </w:rPr>
              <w:t>新</w:t>
            </w:r>
            <w:r>
              <w:rPr>
                <w:rFonts w:ascii="仿宋" w:eastAsia="仿宋" w:cs="仿宋" w:hint="eastAsia"/>
                <w:sz w:val="24"/>
                <w:szCs w:val="24"/>
                <w:highlight w:val="auto"/>
              </w:rPr>
              <w:t>技术产业开发区黄河大街81号‌</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联系人：王柄程</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电话：0472-2745209</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采购代理机构</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采购代理机构：中智卓越项目管理有限公司</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地址：内蒙古包头市青山区友谊大街传媒大厦A18楼</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联系人：卓琳</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联系方式：0472-6866021</w:t>
            </w:r>
          </w:p>
          <w:p>
            <w:pPr>
              <w:spacing w:line="460" w:lineRule="exact"/>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 xml:space="preserve">邮箱：zyzb6666@vip.163.com </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项目名称</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sz w:val="24"/>
                <w:szCs w:val="24"/>
                <w:highlight w:val="auto"/>
              </w:rPr>
            </w:pPr>
            <w:r>
              <w:rPr>
                <w:rFonts w:ascii="仿宋" w:eastAsia="仿宋" w:cs="仿宋" w:hint="eastAsia"/>
                <w:kern w:val="0"/>
                <w:sz w:val="24"/>
                <w:szCs w:val="24"/>
                <w:highlight w:val="auto"/>
              </w:rPr>
              <w:t>包头海关缉私分局指挥中心扩建改造项目</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4</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采购编号</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kern w:val="0"/>
                <w:sz w:val="24"/>
                <w:szCs w:val="24"/>
                <w:highlight w:val="auto"/>
              </w:rPr>
            </w:pPr>
            <w:r>
              <w:rPr>
                <w:rFonts w:ascii="仿宋" w:eastAsia="仿宋" w:cs="仿宋" w:hint="eastAsia"/>
                <w:kern w:val="0"/>
                <w:sz w:val="24"/>
                <w:szCs w:val="24"/>
                <w:highlight w:val="auto"/>
              </w:rPr>
              <w:t>GC2026-239</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5</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资金来源</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kern w:val="0"/>
                <w:sz w:val="24"/>
                <w:szCs w:val="24"/>
                <w:highlight w:val="auto"/>
              </w:rPr>
            </w:pPr>
            <w:r>
              <w:rPr>
                <w:rFonts w:ascii="仿宋" w:eastAsia="仿宋" w:cs="仿宋" w:hint="eastAsia"/>
                <w:kern w:val="0"/>
                <w:sz w:val="24"/>
                <w:szCs w:val="24"/>
                <w:highlight w:val="auto"/>
              </w:rPr>
              <w:t>财政资金</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6</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采购内容</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sz w:val="24"/>
                <w:szCs w:val="24"/>
                <w:highlight w:val="auto"/>
              </w:rPr>
            </w:pPr>
            <w:r>
              <w:rPr>
                <w:rFonts w:ascii="仿宋" w:eastAsia="仿宋" w:cs="仿宋" w:hint="eastAsia"/>
                <w:sz w:val="24"/>
                <w:szCs w:val="24"/>
                <w:highlight w:val="auto"/>
              </w:rPr>
              <w:t>包头海关缉私分局指挥中心扩建改造项目拆除工程、装饰工程、电气设备安装工程、采暖工程改造项目，内容详见工程量清单，详见招标文件第七章。</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7</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资格要求</w:t>
            </w:r>
          </w:p>
        </w:tc>
        <w:tc>
          <w:tcPr>
            <w:tcW w:w="3539" w:type="pct"/>
            <w:tcBorders>
              <w:top w:val="single" w:sz="4" w:space="0" w:color="auto"/>
              <w:left w:val="single" w:sz="4" w:space="0" w:color="auto"/>
              <w:bottom w:val="single" w:sz="4" w:space="0" w:color="auto"/>
              <w:right w:val="single" w:sz="4" w:space="0" w:color="auto"/>
            </w:tcBorders>
            <w:vAlign w:val="center"/>
          </w:tcPr>
          <w:p>
            <w:pPr>
              <w:jc w:val="left"/>
              <w:rPr>
                <w:rFonts w:ascii="仿宋" w:eastAsia="仿宋" w:cs="仿宋" w:hint="eastAsia"/>
                <w:sz w:val="24"/>
                <w:szCs w:val="24"/>
                <w:highlight w:val="auto"/>
              </w:rPr>
            </w:pPr>
            <w:r>
              <w:rPr>
                <w:rFonts w:ascii="仿宋" w:eastAsia="仿宋" w:cs="仿宋" w:hint="eastAsia"/>
                <w:sz w:val="24"/>
                <w:szCs w:val="24"/>
                <w:highlight w:val="auto"/>
              </w:rPr>
              <w:t>投标单位应具备《中华人民共和国政府采购法》第二十二条规定的条件：</w:t>
            </w:r>
          </w:p>
          <w:p>
            <w:pPr>
              <w:jc w:val="left"/>
              <w:rPr>
                <w:rFonts w:ascii="仿宋" w:eastAsia="仿宋" w:cs="仿宋" w:hint="eastAsia"/>
                <w:sz w:val="24"/>
                <w:szCs w:val="24"/>
                <w:highlight w:val="auto"/>
              </w:rPr>
            </w:pPr>
            <w:r>
              <w:rPr>
                <w:rFonts w:ascii="仿宋" w:eastAsia="仿宋" w:cs="仿宋" w:hint="eastAsia"/>
                <w:sz w:val="24"/>
                <w:szCs w:val="24"/>
                <w:highlight w:val="auto"/>
              </w:rPr>
              <w:t>（一）具有独立承担民事责任的能力；</w:t>
            </w:r>
          </w:p>
          <w:p>
            <w:pPr>
              <w:jc w:val="left"/>
              <w:rPr>
                <w:rFonts w:ascii="仿宋" w:eastAsia="仿宋" w:cs="仿宋" w:hint="eastAsia"/>
                <w:sz w:val="24"/>
                <w:szCs w:val="24"/>
                <w:highlight w:val="auto"/>
              </w:rPr>
            </w:pPr>
            <w:r>
              <w:rPr>
                <w:rFonts w:ascii="仿宋" w:eastAsia="仿宋" w:cs="仿宋" w:hint="eastAsia"/>
                <w:sz w:val="24"/>
                <w:szCs w:val="24"/>
                <w:highlight w:val="auto"/>
              </w:rPr>
              <w:t>（二）具有良好商业信誉和健全的财务会计制度</w:t>
            </w:r>
          </w:p>
          <w:p>
            <w:pPr>
              <w:jc w:val="left"/>
              <w:rPr>
                <w:rFonts w:ascii="仿宋" w:eastAsia="仿宋" w:cs="仿宋" w:hint="eastAsia"/>
                <w:sz w:val="24"/>
                <w:szCs w:val="24"/>
                <w:highlight w:val="auto"/>
              </w:rPr>
            </w:pPr>
            <w:r>
              <w:rPr>
                <w:rFonts w:ascii="仿宋" w:eastAsia="仿宋" w:cs="仿宋" w:hint="eastAsia"/>
                <w:sz w:val="24"/>
                <w:szCs w:val="24"/>
                <w:highlight w:val="auto"/>
              </w:rPr>
              <w:t>（三）具有履行合同所必需的设备和专业技术能力</w:t>
            </w:r>
          </w:p>
          <w:p>
            <w:pPr>
              <w:jc w:val="left"/>
              <w:rPr>
                <w:rFonts w:ascii="仿宋" w:eastAsia="仿宋" w:cs="仿宋" w:hint="eastAsia"/>
                <w:sz w:val="24"/>
                <w:szCs w:val="24"/>
                <w:highlight w:val="auto"/>
              </w:rPr>
            </w:pPr>
            <w:r>
              <w:rPr>
                <w:rFonts w:ascii="仿宋" w:eastAsia="仿宋" w:cs="仿宋" w:hint="eastAsia"/>
                <w:sz w:val="24"/>
                <w:szCs w:val="24"/>
                <w:highlight w:val="auto"/>
              </w:rPr>
              <w:t>（四）有依法缴纳税收和社会保障资金的良好记录</w:t>
            </w:r>
          </w:p>
          <w:p>
            <w:pPr>
              <w:jc w:val="left"/>
              <w:rPr>
                <w:rFonts w:ascii="仿宋" w:eastAsia="仿宋" w:cs="仿宋" w:hint="eastAsia"/>
                <w:sz w:val="24"/>
                <w:szCs w:val="24"/>
                <w:highlight w:val="auto"/>
              </w:rPr>
            </w:pPr>
            <w:r>
              <w:rPr>
                <w:rFonts w:ascii="仿宋" w:eastAsia="仿宋" w:cs="仿宋" w:hint="eastAsia"/>
                <w:sz w:val="24"/>
                <w:szCs w:val="24"/>
                <w:highlight w:val="auto"/>
              </w:rPr>
              <w:t>（五）参加政府采购前三年内,在经营活动中没有重大违法记录</w:t>
            </w:r>
          </w:p>
          <w:p>
            <w:pPr>
              <w:jc w:val="left"/>
              <w:rPr>
                <w:rFonts w:ascii="仿宋" w:eastAsia="仿宋" w:cs="仿宋" w:hint="eastAsia"/>
                <w:sz w:val="24"/>
                <w:szCs w:val="24"/>
                <w:highlight w:val="auto"/>
              </w:rPr>
            </w:pPr>
            <w:r>
              <w:rPr>
                <w:rFonts w:ascii="仿宋" w:eastAsia="仿宋" w:cs="仿宋" w:hint="eastAsia"/>
                <w:sz w:val="24"/>
                <w:szCs w:val="24"/>
                <w:highlight w:val="auto"/>
              </w:rPr>
              <w:t>（六）投标人须提供参加本项目前未被列入失信被执行人、重大税收违法失信主体、政府采购严重违法失信行为的记录名单</w:t>
            </w:r>
          </w:p>
          <w:p>
            <w:pPr>
              <w:jc w:val="left"/>
              <w:rPr>
                <w:rFonts w:ascii="仿宋" w:eastAsia="仿宋" w:cs="仿宋" w:hint="eastAsia"/>
                <w:sz w:val="24"/>
                <w:szCs w:val="24"/>
                <w:highlight w:val="auto"/>
              </w:rPr>
            </w:pPr>
            <w:r>
              <w:rPr>
                <w:rFonts w:ascii="仿宋" w:eastAsia="仿宋" w:cs="仿宋" w:hint="eastAsia"/>
                <w:sz w:val="24"/>
                <w:szCs w:val="24"/>
                <w:highlight w:val="auto"/>
              </w:rPr>
              <w:t>（七）本项目不接受联合体投标</w:t>
            </w:r>
          </w:p>
          <w:p>
            <w:pPr>
              <w:jc w:val="left"/>
              <w:rPr>
                <w:rFonts w:ascii="仿宋" w:eastAsia="仿宋" w:cs="仿宋" w:hint="eastAsia"/>
                <w:sz w:val="24"/>
                <w:szCs w:val="24"/>
                <w:highlight w:val="auto"/>
              </w:rPr>
            </w:pPr>
            <w:r>
              <w:rPr>
                <w:rFonts w:ascii="仿宋" w:eastAsia="仿宋" w:cs="仿宋" w:hint="eastAsia"/>
                <w:sz w:val="24"/>
                <w:szCs w:val="24"/>
                <w:highlight w:val="auto"/>
              </w:rPr>
              <w:t>（八）投标人具备建设行政主管部门核发的建筑工程施工总承包乙级及以上资质，（上述资质为住建部最新资质要求（2020年11月30日建市〔2020〕94号《住房和城乡建设部关于印发建设工程企业资质管理制度改革方案的通知》）；如供应商还未申办上述资质，则"供应商须具备建筑工程施工总承包三级及以上资质证书，证书在有效期内；供应商具有有效的安全生产许可证</w:t>
            </w:r>
          </w:p>
          <w:p>
            <w:pPr>
              <w:jc w:val="left"/>
              <w:rPr>
                <w:rFonts w:ascii="仿宋" w:eastAsia="仿宋" w:cs="仿宋" w:hint="eastAsia"/>
                <w:sz w:val="24"/>
                <w:szCs w:val="24"/>
                <w:highlight w:val="auto"/>
              </w:rPr>
            </w:pPr>
            <w:r>
              <w:rPr>
                <w:rFonts w:ascii="仿宋" w:eastAsia="仿宋" w:cs="仿宋" w:hint="eastAsia"/>
                <w:sz w:val="24"/>
                <w:szCs w:val="24"/>
                <w:highlight w:val="auto"/>
              </w:rPr>
              <w:t>（九）拟派项目经理须具备建筑工程专业二级(含)以上建造师资格，项目经理必须在投标单位注册，同时具备有效期内的安全生产考核合格证书，且不得担任其他正在施工建设工程项目的项目经理，需提供无在建承诺书，并加盖公章，格式自拟</w:t>
            </w:r>
          </w:p>
          <w:p>
            <w:pPr>
              <w:jc w:val="left"/>
              <w:rPr>
                <w:rFonts w:ascii="仿宋" w:eastAsia="仿宋" w:cs="仿宋" w:hint="eastAsia"/>
                <w:sz w:val="24"/>
                <w:szCs w:val="24"/>
                <w:highlight w:val="auto"/>
              </w:rPr>
            </w:pPr>
            <w:r>
              <w:rPr>
                <w:rFonts w:ascii="仿宋" w:eastAsia="仿宋" w:cs="仿宋" w:hint="eastAsia"/>
                <w:sz w:val="24"/>
                <w:szCs w:val="24"/>
                <w:highlight w:val="auto"/>
              </w:rPr>
              <w:t>（十）落实政府采购政策需满足的资格要求：本项目专门面向中小微企业，供应商须按采购文件要求提供《中小企业声明函》</w:t>
            </w:r>
          </w:p>
          <w:p>
            <w:pPr>
              <w:jc w:val="left"/>
              <w:rPr>
                <w:rFonts w:ascii="仿宋" w:eastAsia="仿宋" w:cs="仿宋" w:hint="eastAsia"/>
                <w:sz w:val="24"/>
                <w:szCs w:val="24"/>
                <w:highlight w:val="auto"/>
              </w:rPr>
            </w:pPr>
            <w:r>
              <w:rPr>
                <w:rFonts w:ascii="仿宋" w:eastAsia="仿宋" w:cs="仿宋" w:hint="eastAsia"/>
                <w:sz w:val="24"/>
                <w:szCs w:val="24"/>
                <w:highlight w:val="auto"/>
              </w:rPr>
              <w:t>同一个法定代表人的两个及两个以上公司不得在同一项目中同时投标；母公司和其全资子公司不得在同一项目中同时投标；存在控股、管理关系的不同单位，不得参加同一项目中投标；</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8</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投标有效期</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sz w:val="24"/>
                <w:szCs w:val="24"/>
                <w:highlight w:val="auto"/>
              </w:rPr>
            </w:pPr>
            <w:r>
              <w:rPr>
                <w:rFonts w:ascii="仿宋" w:eastAsia="仿宋" w:cs="仿宋" w:hint="eastAsia"/>
                <w:sz w:val="24"/>
                <w:szCs w:val="24"/>
                <w:highlight w:val="auto"/>
              </w:rPr>
              <w:t>从提交投标文件截止之日起90个日历日</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9</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采购预算</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sz w:val="24"/>
                <w:szCs w:val="24"/>
                <w:highlight w:val="auto"/>
              </w:rPr>
            </w:pPr>
            <w:r>
              <w:rPr>
                <w:rFonts w:ascii="仿宋" w:eastAsia="仿宋" w:cs="仿宋" w:hint="eastAsia"/>
                <w:sz w:val="24"/>
                <w:szCs w:val="24"/>
                <w:highlight w:val="auto"/>
              </w:rPr>
              <w:t>444061.51元（大写：肆拾肆万肆仟零陆拾壹元伍角壹分）</w:t>
            </w:r>
          </w:p>
        </w:tc>
      </w:tr>
      <w:tr>
        <w:trPr>
          <w:trHeight w:val="57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10</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highlight w:val="auto"/>
              </w:rPr>
              <w:t>计划工期</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sz w:val="24"/>
                <w:szCs w:val="24"/>
                <w:highlight w:val="auto"/>
              </w:rPr>
            </w:pPr>
            <w:r>
              <w:rPr>
                <w:rFonts w:ascii="仿宋" w:eastAsia="仿宋" w:cs="仿宋" w:hint="eastAsia"/>
                <w:sz w:val="24"/>
                <w:highlight w:val="auto"/>
              </w:rPr>
              <w:t>50日历天</w:t>
            </w:r>
          </w:p>
        </w:tc>
      </w:tr>
      <w:tr>
        <w:trPr>
          <w:trHeight w:val="68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11</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highlight w:val="auto"/>
              </w:rPr>
              <w:t>地点</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内蒙古包头市稀土高新区黄河大街81号包头海关缉私分局</w:t>
            </w:r>
          </w:p>
        </w:tc>
      </w:tr>
      <w:tr>
        <w:trPr>
          <w:trHeight w:val="599"/>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12</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highlight w:val="auto"/>
              </w:rPr>
            </w:pPr>
            <w:r>
              <w:rPr>
                <w:rFonts w:ascii="仿宋" w:eastAsia="仿宋" w:cs="仿宋" w:hint="eastAsia"/>
                <w:sz w:val="24"/>
                <w:highlight w:val="auto"/>
              </w:rPr>
              <w:t>质量承诺</w:t>
            </w:r>
          </w:p>
          <w:p>
            <w:pPr>
              <w:spacing w:line="460" w:lineRule="exact"/>
              <w:jc w:val="center"/>
              <w:rPr>
                <w:rFonts w:ascii="仿宋" w:eastAsia="仿宋" w:cs="仿宋" w:hint="eastAsia"/>
                <w:sz w:val="24"/>
                <w:szCs w:val="24"/>
                <w:highlight w:val="auto"/>
              </w:rPr>
            </w:pPr>
            <w:r>
              <w:rPr>
                <w:rFonts w:ascii="仿宋" w:eastAsia="仿宋" w:cs="仿宋" w:hint="eastAsia"/>
                <w:sz w:val="24"/>
                <w:highlight w:val="auto"/>
              </w:rPr>
              <w:t>安全承诺</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jc w:val="left"/>
              <w:rPr>
                <w:rFonts w:ascii="仿宋" w:eastAsia="仿宋" w:cs="仿宋" w:hint="eastAsia"/>
                <w:sz w:val="24"/>
                <w:highlight w:val="auto"/>
              </w:rPr>
            </w:pPr>
            <w:r>
              <w:rPr>
                <w:rFonts w:ascii="仿宋" w:eastAsia="仿宋" w:cs="仿宋" w:hint="eastAsia"/>
                <w:sz w:val="24"/>
                <w:highlight w:val="auto"/>
              </w:rPr>
              <w:t>符合国家工程验收合格标准。</w:t>
            </w:r>
          </w:p>
          <w:p>
            <w:pPr>
              <w:spacing w:line="460" w:lineRule="exact"/>
              <w:jc w:val="left"/>
              <w:rPr>
                <w:rFonts w:ascii="仿宋" w:eastAsia="仿宋" w:cs="仿宋" w:hint="eastAsia"/>
                <w:sz w:val="24"/>
                <w:szCs w:val="24"/>
                <w:highlight w:val="auto"/>
              </w:rPr>
            </w:pPr>
            <w:r>
              <w:rPr>
                <w:rFonts w:ascii="仿宋" w:eastAsia="仿宋" w:cs="仿宋" w:hint="eastAsia"/>
                <w:sz w:val="24"/>
                <w:highlight w:val="auto"/>
              </w:rPr>
              <w:t>符合国家工程安全标准。</w:t>
            </w:r>
          </w:p>
        </w:tc>
      </w:tr>
      <w:tr>
        <w:trPr>
          <w:trHeight w:val="155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13</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付款方式</w:t>
            </w:r>
          </w:p>
        </w:tc>
        <w:tc>
          <w:tcPr>
            <w:tcW w:w="3539" w:type="pct"/>
            <w:tcBorders>
              <w:top w:val="single" w:sz="4" w:space="0" w:color="auto"/>
              <w:left w:val="single" w:sz="4" w:space="0" w:color="auto"/>
              <w:bottom w:val="single" w:sz="4" w:space="0" w:color="auto"/>
              <w:right w:val="single" w:sz="4" w:space="0" w:color="auto"/>
            </w:tcBorders>
            <w:vAlign w:val="center"/>
          </w:tcPr>
          <w:p>
            <w:pPr>
              <w:pStyle w:val="62"/>
              <w:spacing w:line="240" w:lineRule="auto"/>
              <w:ind w:leftChars="0" w:left="0" w:firstLineChars="0" w:firstLine="0"/>
              <w:rPr>
                <w:rFonts w:ascii="仿宋" w:eastAsia="仿宋" w:cs="仿宋" w:hint="eastAsia"/>
                <w:kern w:val="2"/>
                <w:highlight w:val="auto"/>
              </w:rPr>
            </w:pPr>
            <w:r>
              <w:rPr>
                <w:rFonts w:ascii="仿宋" w:eastAsia="仿宋" w:cs="仿宋" w:hint="eastAsia"/>
                <w:kern w:val="2"/>
                <w:highlight w:val="auto"/>
              </w:rPr>
              <w:t>签订合同后10个工作日内付总价款30%；工程进度达到70%时再付总价款40%，工程竣工后经验收合格并经呼和浩特海关建设工程项目竣工价款结算审计后，按照结算审计金额结算尾款，审减率超过25%的部分对应效益审计费</w:t>
            </w:r>
            <w:r>
              <w:rPr>
                <w:rFonts w:ascii="仿宋" w:eastAsia="仿宋" w:cs="仿宋" w:hint="eastAsia"/>
                <w:kern w:val="2"/>
                <w:lang w:val="en-US" w:eastAsia="zh-CN"/>
                <w:highlight w:val="auto"/>
              </w:rPr>
              <w:t>由</w:t>
            </w:r>
            <w:r>
              <w:rPr>
                <w:rFonts w:ascii="仿宋" w:eastAsia="仿宋" w:cs="仿宋" w:hint="eastAsia"/>
                <w:kern w:val="2"/>
                <w:highlight w:val="auto"/>
              </w:rPr>
              <w:t>施工单位承担。</w:t>
            </w:r>
          </w:p>
        </w:tc>
      </w:tr>
      <w:tr>
        <w:trPr>
          <w:trHeight w:val="487"/>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14</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投标文件澄清或者修改时间</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leftChars="-50" w:left="-105" w:rightChars="-50" w:right="-105"/>
              <w:jc w:val="left"/>
              <w:rPr>
                <w:rFonts w:ascii="仿宋" w:eastAsia="仿宋" w:cs="仿宋" w:hint="eastAsia"/>
                <w:kern w:val="0"/>
                <w:sz w:val="24"/>
                <w:szCs w:val="24"/>
                <w:highlight w:val="auto"/>
              </w:rPr>
            </w:pPr>
            <w:r>
              <w:rPr>
                <w:rFonts w:ascii="仿宋" w:eastAsia="仿宋" w:cs="仿宋" w:hint="eastAsia"/>
                <w:kern w:val="0"/>
                <w:sz w:val="24"/>
                <w:szCs w:val="24"/>
                <w:lang w:val="zh-CN"/>
                <w:highlight w:val="auto"/>
              </w:rPr>
              <w:t>采购人或者采购代理机构可以对已发出的采购文件进行必要的澄清或者修改。澄清或者修改的内容可能影响投标文件编制的，采购人或者采购代理机构应当在投标截止时间至少15日前，以书面形式通知所有获取采购文件的潜在投标人；不足15日的，采购人或者采购代理机构应当顺延提交投标文件的截止时间。</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15</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评审办法</w:t>
            </w:r>
          </w:p>
        </w:tc>
        <w:tc>
          <w:tcPr>
            <w:tcW w:w="3539" w:type="pct"/>
            <w:tcBorders>
              <w:top w:val="single" w:sz="4" w:space="0" w:color="auto"/>
              <w:left w:val="single" w:sz="4" w:space="0" w:color="auto"/>
              <w:bottom w:val="single" w:sz="4" w:space="0" w:color="auto"/>
              <w:right w:val="single" w:sz="4" w:space="0" w:color="auto"/>
            </w:tcBorders>
            <w:vAlign w:val="center"/>
          </w:tcPr>
          <w:p>
            <w:pPr>
              <w:adjustRightInd w:val="0"/>
              <w:spacing w:before="100" w:after="100" w:line="460" w:lineRule="exact"/>
              <w:rPr>
                <w:rFonts w:ascii="仿宋" w:eastAsia="仿宋" w:cs="仿宋" w:hint="eastAsia"/>
                <w:sz w:val="24"/>
                <w:szCs w:val="24"/>
                <w:highlight w:val="auto"/>
              </w:rPr>
            </w:pPr>
            <w:r>
              <w:rPr>
                <w:rFonts w:ascii="仿宋" w:eastAsia="仿宋" w:cs="仿宋" w:hint="eastAsia"/>
                <w:sz w:val="24"/>
                <w:szCs w:val="24"/>
                <w:highlight w:val="auto"/>
              </w:rPr>
              <w:t>（1）综合评分法，是指投标文件满足招标文件全部实质性要求且按评审因素的量化指标评审得分最高的投标单位为中标候选投标单位的评审方法。其中：①投标人资格条件不得列为评分因素；②不得去掉报价中的最高报价和最低报价；③注册资本、资产总额、营业收入、从业人员、利润、纳税额等规模条件不得列入评审因素。</w:t>
            </w:r>
          </w:p>
          <w:p>
            <w:pPr>
              <w:adjustRightInd w:val="0"/>
              <w:spacing w:before="100" w:after="100" w:line="420" w:lineRule="exact"/>
              <w:jc w:val="left"/>
              <w:rPr>
                <w:rFonts w:ascii="仿宋" w:eastAsia="仿宋" w:cs="仿宋" w:hint="eastAsia"/>
                <w:sz w:val="24"/>
                <w:szCs w:val="24"/>
                <w:lang w:val="zh-CN"/>
                <w:highlight w:val="auto"/>
              </w:rPr>
            </w:pPr>
            <w:r>
              <w:rPr>
                <w:rFonts w:ascii="仿宋" w:eastAsia="仿宋" w:cs="仿宋" w:hint="eastAsia"/>
                <w:sz w:val="24"/>
                <w:szCs w:val="24"/>
                <w:highlight w:val="auto"/>
              </w:rPr>
              <w:t>（2）经招标确定最终采购需求和提交最后报价的投标单位后，由评标委员会采用综合评分法对提交最后报价的投标单位的投标文件和最后报价进行综合评分。</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16</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评标委员会组建</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（1）其评标委员会由招标人的代表和有关技术、经济等方面的专家组成，成员人数为5人及以上单数，其中技术、经济等方面的专家不少于成员总数的三分之二；评标专家确定方式：专家库中随机抽取。</w:t>
            </w:r>
          </w:p>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（2）采购预算金额在1000万元以上、技术复杂、社会影响较大，评标委员会应当由7人以上单数组成：</w:t>
            </w:r>
          </w:p>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（3）</w:t>
            </w:r>
            <w:r>
              <w:rPr>
                <w:rFonts w:ascii="仿宋" w:eastAsia="仿宋" w:cs="仿宋" w:hint="eastAsia"/>
                <w:kern w:val="0"/>
                <w:sz w:val="24"/>
                <w:szCs w:val="24"/>
                <w:highlight w:val="auto"/>
              </w:rPr>
              <w:t>采购人代表不得担任评标委员会主任；</w:t>
            </w:r>
          </w:p>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（4）专家确定方式：由专家库中随机抽取。</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17</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资格审查方式</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rightChars="-50" w:right="-105"/>
              <w:jc w:val="left"/>
              <w:rPr>
                <w:rFonts w:ascii="仿宋" w:eastAsia="仿宋" w:cs="仿宋" w:hint="eastAsia"/>
                <w:kern w:val="0"/>
                <w:sz w:val="24"/>
                <w:szCs w:val="24"/>
                <w:lang w:val="zh-CN"/>
                <w:highlight w:val="auto"/>
              </w:rPr>
            </w:pPr>
            <w:r>
              <w:rPr>
                <w:rFonts w:ascii="仿宋" w:eastAsia="仿宋" w:cs="仿宋" w:hint="eastAsia"/>
                <w:kern w:val="0"/>
                <w:sz w:val="24"/>
                <w:szCs w:val="24"/>
                <w:lang w:val="zh-CN"/>
                <w:highlight w:val="auto"/>
              </w:rPr>
              <w:t>资格后审</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18</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保证金</w:t>
            </w:r>
          </w:p>
        </w:tc>
        <w:tc>
          <w:tcPr>
            <w:tcW w:w="3539" w:type="pct"/>
            <w:tcBorders>
              <w:top w:val="single" w:sz="4" w:space="0" w:color="auto"/>
              <w:left w:val="single" w:sz="4" w:space="0" w:color="auto"/>
              <w:bottom w:val="single" w:sz="4" w:space="0" w:color="auto"/>
              <w:right w:val="single" w:sz="4" w:space="0" w:color="auto"/>
            </w:tcBorders>
            <w:vAlign w:val="center"/>
          </w:tcPr>
          <w:p>
            <w:pPr>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保证金金额：8000元</w:t>
            </w:r>
          </w:p>
          <w:p>
            <w:pPr>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保证金形式：投标保证金应当以支票、汇票、本票或者金融机构、担保机构出具的保函等非现金形式提交保证金递交时间：投标时间截止前，以到账时间为准。</w:t>
            </w:r>
          </w:p>
          <w:p>
            <w:pPr>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户  名：中智卓越项目管理有限公司</w:t>
            </w:r>
          </w:p>
          <w:p>
            <w:pPr>
              <w:adjustRightInd w:val="0"/>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开户行：中国建设银行包头分行当代支行</w:t>
            </w:r>
          </w:p>
          <w:p>
            <w:pPr>
              <w:adjustRightInd w:val="0"/>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账号：1500 1716 6910 5250 1409</w:t>
            </w:r>
          </w:p>
          <w:p>
            <w:pPr>
              <w:adjustRightInd w:val="0"/>
              <w:snapToGrid w:val="0"/>
              <w:spacing w:line="360" w:lineRule="auto"/>
              <w:rPr>
                <w:rFonts w:ascii="仿宋" w:eastAsia="仿宋" w:cs="仿宋" w:hint="eastAsia"/>
                <w:sz w:val="24"/>
                <w:szCs w:val="24"/>
                <w:lang w:val="zh-CN"/>
                <w:highlight w:val="auto"/>
              </w:rPr>
            </w:pPr>
            <w:r>
              <w:rPr>
                <w:rFonts w:ascii="仿宋" w:eastAsia="仿宋" w:cs="仿宋" w:hint="eastAsia"/>
                <w:sz w:val="24"/>
                <w:szCs w:val="24"/>
                <w:highlight w:val="auto"/>
              </w:rPr>
              <w:t>行号：1051 9206 6918</w:t>
            </w:r>
          </w:p>
        </w:tc>
      </w:tr>
      <w:tr>
        <w:trPr>
          <w:trHeight w:val="90"/>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19</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投标文件份数</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leftChars="-50" w:left="-105" w:rightChars="-50" w:right="-105"/>
              <w:jc w:val="left"/>
              <w:rPr>
                <w:rFonts w:ascii="仿宋" w:eastAsia="仿宋" w:cs="仿宋" w:hint="eastAsia"/>
                <w:sz w:val="24"/>
                <w:szCs w:val="24"/>
                <w:highlight w:val="auto"/>
              </w:rPr>
            </w:pPr>
            <w:r>
              <w:rPr>
                <w:rFonts w:ascii="仿宋" w:eastAsia="仿宋" w:cs="仿宋" w:hint="eastAsia"/>
                <w:sz w:val="24"/>
                <w:szCs w:val="24"/>
                <w:highlight w:val="auto"/>
              </w:rPr>
              <w:t>正本1份  副本2份</w:t>
            </w:r>
          </w:p>
          <w:p>
            <w:pPr>
              <w:spacing w:line="460" w:lineRule="exact"/>
              <w:ind w:leftChars="-50" w:left="-105" w:rightChars="-50" w:right="-105"/>
              <w:jc w:val="left"/>
              <w:rPr>
                <w:rFonts w:ascii="仿宋" w:eastAsia="仿宋" w:cs="仿宋" w:hint="eastAsia"/>
                <w:sz w:val="24"/>
                <w:szCs w:val="24"/>
                <w:highlight w:val="auto"/>
              </w:rPr>
            </w:pPr>
            <w:r>
              <w:rPr>
                <w:rFonts w:ascii="仿宋" w:eastAsia="仿宋" w:cs="仿宋" w:hint="eastAsia"/>
                <w:sz w:val="24"/>
                <w:szCs w:val="24"/>
                <w:highlight w:val="auto"/>
              </w:rPr>
              <w:t>电子版（U盘）1份</w:t>
            </w:r>
            <w:r>
              <w:rPr>
                <w:rFonts w:ascii="仿宋" w:eastAsia="仿宋" w:cs="仿宋" w:hint="eastAsia"/>
                <w:kern w:val="0"/>
                <w:sz w:val="24"/>
                <w:highlight w:val="auto"/>
              </w:rPr>
              <w:t>（以压缩包形式，包含1个word版、1个PDF版，PDF版为</w:t>
            </w:r>
            <w:r>
              <w:rPr>
                <w:rFonts w:ascii="仿宋" w:eastAsia="仿宋" w:cs="仿宋" w:hint="eastAsia"/>
                <w:kern w:val="0"/>
                <w:sz w:val="24"/>
                <w:lang w:val="en-US" w:eastAsia="zh-CN"/>
                <w:highlight w:val="auto"/>
              </w:rPr>
              <w:t>投标</w:t>
            </w:r>
            <w:r>
              <w:rPr>
                <w:rFonts w:ascii="仿宋" w:eastAsia="仿宋" w:cs="仿宋" w:hint="eastAsia"/>
                <w:kern w:val="0"/>
                <w:sz w:val="24"/>
                <w:highlight w:val="auto"/>
              </w:rPr>
              <w:t>文件签字盖章原件的彩色</w:t>
            </w:r>
            <w:r>
              <w:rPr>
                <w:rStyle w:val="69"/>
                <w:rFonts w:ascii="仿宋" w:eastAsia="仿宋" w:cs="仿宋" w:hint="eastAsia"/>
                <w:color w:val="auto"/>
                <w:kern w:val="0"/>
                <w:sz w:val="24"/>
                <w:u w:val="none"/>
                <w:highlight w:val="auto"/>
              </w:rPr>
              <w:t>扫描件</w:t>
            </w:r>
            <w:r>
              <w:rPr>
                <w:rFonts w:ascii="仿宋" w:eastAsia="仿宋" w:cs="仿宋" w:hint="eastAsia"/>
                <w:kern w:val="0"/>
                <w:sz w:val="24"/>
                <w:highlight w:val="auto"/>
              </w:rPr>
              <w:t>）</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20</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投标文件的装订</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leftChars="-50" w:left="-105" w:rightChars="-50" w:right="-105"/>
              <w:jc w:val="left"/>
              <w:rPr>
                <w:rFonts w:ascii="仿宋" w:eastAsia="仿宋" w:cs="仿宋" w:hint="eastAsia"/>
                <w:sz w:val="24"/>
                <w:szCs w:val="24"/>
                <w:highlight w:val="auto"/>
              </w:rPr>
            </w:pPr>
            <w:r>
              <w:rPr>
                <w:rFonts w:ascii="仿宋" w:eastAsia="仿宋" w:cs="仿宋" w:hint="eastAsia"/>
                <w:sz w:val="24"/>
                <w:szCs w:val="24"/>
                <w:highlight w:val="auto"/>
              </w:rPr>
              <w:t>投标文件装订、签字及盖章要求：</w:t>
            </w:r>
          </w:p>
          <w:p>
            <w:pPr>
              <w:spacing w:line="460" w:lineRule="exact"/>
              <w:ind w:leftChars="-50" w:left="-105" w:rightChars="-50" w:right="-105"/>
              <w:jc w:val="left"/>
              <w:rPr>
                <w:rFonts w:ascii="仿宋" w:eastAsia="仿宋" w:cs="仿宋" w:hint="eastAsia"/>
                <w:sz w:val="24"/>
                <w:szCs w:val="24"/>
                <w:highlight w:val="auto"/>
              </w:rPr>
            </w:pPr>
            <w:r>
              <w:rPr>
                <w:rFonts w:ascii="仿宋" w:eastAsia="仿宋" w:cs="仿宋" w:hint="eastAsia"/>
                <w:sz w:val="24"/>
                <w:szCs w:val="24"/>
                <w:highlight w:val="auto"/>
              </w:rPr>
              <w:t>1.投标文件必须牢固装订成册,牢固装订是指装订好的投标文件不至于在翻页时散开或用简单的方式将其中一页取出或插入。各种用活页夹或文件夹、塑料方便式书脊插入式或打孔式装订的不认为是牢固装订，没有牢固装订的投标文件将被否决。</w:t>
            </w:r>
          </w:p>
          <w:p>
            <w:pPr>
              <w:spacing w:line="460" w:lineRule="exact"/>
              <w:ind w:leftChars="-50" w:left="-105" w:rightChars="-50" w:right="-105"/>
              <w:jc w:val="left"/>
              <w:rPr>
                <w:rFonts w:ascii="仿宋" w:eastAsia="仿宋" w:cs="仿宋" w:hint="eastAsia"/>
                <w:sz w:val="24"/>
                <w:szCs w:val="24"/>
                <w:highlight w:val="auto"/>
              </w:rPr>
            </w:pPr>
            <w:r>
              <w:rPr>
                <w:rFonts w:ascii="仿宋" w:eastAsia="仿宋" w:cs="仿宋" w:hint="eastAsia"/>
                <w:sz w:val="24"/>
                <w:szCs w:val="24"/>
                <w:highlight w:val="auto"/>
              </w:rPr>
              <w:t>2.投标文件正、副本由投标单位的法定代表人或其委托代理人签字、加盖单位公章（鲜章）。</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21</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投标文件的编制和密封</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rPr>
                <w:rFonts w:ascii="仿宋" w:eastAsia="仿宋" w:cs="仿宋" w:hint="eastAsia"/>
                <w:bCs/>
                <w:iCs/>
                <w:sz w:val="24"/>
                <w:szCs w:val="24"/>
                <w:highlight w:val="auto"/>
              </w:rPr>
            </w:pPr>
            <w:r>
              <w:rPr>
                <w:rFonts w:ascii="仿宋" w:eastAsia="仿宋" w:cs="仿宋" w:hint="eastAsia"/>
                <w:bCs/>
                <w:iCs/>
                <w:sz w:val="24"/>
                <w:szCs w:val="24"/>
                <w:highlight w:val="auto"/>
              </w:rPr>
              <w:t>投标文件正副本、开标一览表及电子版分别包封（密封自行设计）</w:t>
            </w:r>
          </w:p>
          <w:p>
            <w:pPr>
              <w:spacing w:line="460" w:lineRule="exact"/>
              <w:rPr>
                <w:rFonts w:ascii="仿宋" w:eastAsia="仿宋" w:cs="仿宋" w:hint="eastAsia"/>
                <w:bCs/>
                <w:iCs/>
                <w:sz w:val="24"/>
                <w:szCs w:val="24"/>
                <w:highlight w:val="auto"/>
              </w:rPr>
            </w:pPr>
            <w:r>
              <w:rPr>
                <w:rFonts w:ascii="仿宋" w:eastAsia="仿宋" w:cs="仿宋" w:hint="eastAsia"/>
                <w:bCs/>
                <w:iCs/>
                <w:sz w:val="24"/>
                <w:szCs w:val="24"/>
                <w:highlight w:val="auto"/>
              </w:rPr>
              <w:t xml:space="preserve">采购人名称： </w:t>
            </w:r>
          </w:p>
          <w:p>
            <w:pPr>
              <w:spacing w:line="460" w:lineRule="exact"/>
              <w:rPr>
                <w:rFonts w:ascii="仿宋" w:eastAsia="仿宋" w:cs="仿宋" w:hint="eastAsia"/>
                <w:bCs/>
                <w:iCs/>
                <w:sz w:val="24"/>
                <w:szCs w:val="24"/>
                <w:highlight w:val="auto"/>
              </w:rPr>
            </w:pPr>
            <w:r>
              <w:rPr>
                <w:rFonts w:ascii="仿宋" w:eastAsia="仿宋" w:cs="仿宋" w:hint="eastAsia"/>
                <w:bCs/>
                <w:iCs/>
                <w:sz w:val="24"/>
                <w:szCs w:val="24"/>
                <w:highlight w:val="auto"/>
              </w:rPr>
              <w:t>（项目名称）投标文件</w:t>
            </w:r>
          </w:p>
          <w:p>
            <w:pPr>
              <w:spacing w:line="460" w:lineRule="exact"/>
              <w:rPr>
                <w:rFonts w:ascii="仿宋" w:eastAsia="仿宋" w:cs="仿宋" w:hint="eastAsia"/>
                <w:bCs/>
                <w:iCs/>
                <w:sz w:val="24"/>
                <w:szCs w:val="24"/>
                <w:highlight w:val="auto"/>
              </w:rPr>
            </w:pPr>
            <w:r>
              <w:rPr>
                <w:rFonts w:ascii="仿宋" w:eastAsia="仿宋" w:cs="仿宋" w:hint="eastAsia"/>
                <w:bCs/>
                <w:iCs/>
                <w:sz w:val="24"/>
                <w:szCs w:val="24"/>
                <w:highlight w:val="auto"/>
              </w:rPr>
              <w:t xml:space="preserve">投标人名称： </w:t>
            </w:r>
          </w:p>
          <w:p>
            <w:pPr>
              <w:spacing w:line="460" w:lineRule="exact"/>
              <w:ind w:rightChars="-50" w:right="-105"/>
              <w:jc w:val="left"/>
              <w:rPr>
                <w:rFonts w:ascii="仿宋" w:eastAsia="仿宋" w:cs="仿宋" w:hint="eastAsia"/>
                <w:bCs/>
                <w:iCs/>
                <w:sz w:val="24"/>
                <w:szCs w:val="24"/>
                <w:highlight w:val="auto"/>
              </w:rPr>
            </w:pPr>
            <w:r>
              <w:rPr>
                <w:rFonts w:ascii="仿宋" w:eastAsia="仿宋" w:cs="仿宋" w:hint="eastAsia"/>
                <w:bCs/>
                <w:iCs/>
                <w:sz w:val="24"/>
                <w:szCs w:val="24"/>
                <w:highlight w:val="auto"/>
              </w:rPr>
              <w:t>在 年 月 日 时 分前不得开启</w:t>
            </w:r>
          </w:p>
          <w:p>
            <w:pPr>
              <w:spacing w:line="460" w:lineRule="exact"/>
              <w:ind w:rightChars="-50" w:right="-105"/>
              <w:jc w:val="left"/>
              <w:rPr>
                <w:rFonts w:ascii="仿宋" w:eastAsia="仿宋" w:cs="仿宋" w:hint="eastAsia"/>
                <w:kern w:val="0"/>
                <w:sz w:val="24"/>
                <w:szCs w:val="24"/>
                <w:lang w:val="zh-CN"/>
                <w:highlight w:val="auto"/>
              </w:rPr>
            </w:pPr>
            <w:r>
              <w:rPr>
                <w:rFonts w:ascii="仿宋" w:eastAsia="仿宋" w:cs="仿宋" w:hint="eastAsia"/>
                <w:b/>
                <w:bCs/>
                <w:sz w:val="24"/>
                <w:szCs w:val="24"/>
                <w:highlight w:val="auto"/>
              </w:rPr>
              <w:t>注:如因投标人自身原因导致包封不完整造成的后果自负</w:t>
            </w:r>
          </w:p>
        </w:tc>
      </w:tr>
      <w:tr>
        <w:trPr>
          <w:trHeight w:val="481"/>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22</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投标文件递交时间</w:t>
            </w:r>
          </w:p>
        </w:tc>
        <w:tc>
          <w:tcPr>
            <w:tcW w:w="3539" w:type="pct"/>
            <w:tcBorders>
              <w:top w:val="single" w:sz="4" w:space="0" w:color="auto"/>
              <w:left w:val="single" w:sz="4" w:space="0" w:color="auto"/>
              <w:bottom w:val="single" w:sz="4" w:space="0" w:color="auto"/>
              <w:right w:val="single" w:sz="4" w:space="0" w:color="auto"/>
            </w:tcBorders>
            <w:vAlign w:val="center"/>
          </w:tcPr>
          <w:p>
            <w:pPr>
              <w:ind w:rightChars="-50" w:right="-105"/>
              <w:jc w:val="left"/>
              <w:rPr>
                <w:rFonts w:ascii="仿宋" w:eastAsia="仿宋" w:cs="仿宋" w:hint="eastAsia"/>
                <w:sz w:val="24"/>
                <w:szCs w:val="24"/>
                <w:lang w:val="zh-CN"/>
                <w:highlight w:val="auto"/>
              </w:rPr>
            </w:pPr>
            <w:r>
              <w:rPr>
                <w:rFonts w:ascii="仿宋" w:eastAsia="仿宋" w:cs="仿宋" w:hint="eastAsia"/>
                <w:kern w:val="0"/>
                <w:sz w:val="24"/>
                <w:szCs w:val="24"/>
                <w:highlight w:val="auto"/>
              </w:rPr>
              <w:t>2026年9月</w:t>
            </w:r>
            <w:r>
              <w:rPr>
                <w:rFonts w:ascii="仿宋" w:eastAsia="仿宋" w:cs="仿宋" w:hint="eastAsia"/>
                <w:kern w:val="0"/>
                <w:sz w:val="24"/>
                <w:szCs w:val="24"/>
                <w:lang w:val="en-US" w:eastAsia="zh-CN"/>
                <w:highlight w:val="auto"/>
              </w:rPr>
              <w:t>28</w:t>
            </w:r>
            <w:r>
              <w:rPr>
                <w:rFonts w:ascii="仿宋" w:eastAsia="仿宋" w:cs="仿宋" w:hint="eastAsia"/>
                <w:kern w:val="0"/>
                <w:sz w:val="24"/>
                <w:szCs w:val="24"/>
                <w:highlight w:val="auto"/>
              </w:rPr>
              <w:t>日09:30</w:t>
            </w:r>
            <w:r>
              <w:rPr>
                <w:rFonts w:ascii="仿宋" w:eastAsia="仿宋" w:cs="仿宋" w:hint="eastAsia"/>
                <w:sz w:val="24"/>
                <w:szCs w:val="24"/>
                <w:highlight w:val="auto"/>
              </w:rPr>
              <w:t>(北京时间)</w:t>
            </w:r>
          </w:p>
        </w:tc>
      </w:tr>
      <w:tr>
        <w:trPr>
          <w:trHeight w:val="613"/>
        </w:trPr>
        <w:tc>
          <w:tcPr>
            <w:tcW w:w="484" w:type="pct"/>
            <w:vMerge w:val="restart"/>
            <w:tcBorders>
              <w:top w:val="single" w:sz="4" w:space="0" w:color="auto"/>
              <w:left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23</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投标文件递交地点</w:t>
            </w:r>
          </w:p>
        </w:tc>
        <w:tc>
          <w:tcPr>
            <w:tcW w:w="3539" w:type="pct"/>
            <w:tcBorders>
              <w:top w:val="single" w:sz="4" w:space="0" w:color="auto"/>
              <w:left w:val="single" w:sz="4" w:space="0" w:color="auto"/>
              <w:bottom w:val="single" w:sz="4" w:space="0" w:color="auto"/>
              <w:right w:val="single" w:sz="4" w:space="0" w:color="auto"/>
            </w:tcBorders>
            <w:vAlign w:val="center"/>
          </w:tcPr>
          <w:p>
            <w:pPr>
              <w:spacing w:line="500" w:lineRule="exact"/>
              <w:rPr>
                <w:rFonts w:ascii="仿宋" w:eastAsia="仿宋" w:cs="仿宋" w:hint="eastAsia"/>
                <w:sz w:val="24"/>
                <w:szCs w:val="24"/>
                <w:highlight w:val="auto"/>
              </w:rPr>
            </w:pPr>
            <w:r>
              <w:rPr>
                <w:rFonts w:ascii="仿宋" w:eastAsia="仿宋" w:cs="仿宋" w:hint="eastAsia"/>
                <w:sz w:val="24"/>
                <w:szCs w:val="24"/>
                <w:highlight w:val="auto"/>
              </w:rPr>
              <w:t>中智卓越项目管理有限公司会议室（青山区友谊大街67号传媒大厦A座18层）</w:t>
            </w:r>
          </w:p>
        </w:tc>
      </w:tr>
      <w:tr>
        <w:trPr>
          <w:trHeight w:val="732"/>
        </w:trPr>
        <w:tc>
          <w:tcPr>
            <w:tcW w:w="484" w:type="pct"/>
            <w:vMerge/>
            <w:tcBorders>
              <w:left w:val="single" w:sz="4" w:space="0" w:color="auto"/>
              <w:bottom w:val="single" w:sz="4" w:space="0" w:color="auto"/>
              <w:right w:val="single" w:sz="4" w:space="0" w:color="auto"/>
            </w:tcBorders>
            <w:vAlign w:val="center"/>
          </w:tcP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投标时间</w:t>
            </w:r>
          </w:p>
          <w:p>
            <w:pPr>
              <w:jc w:val="center"/>
              <w:rPr>
                <w:rFonts w:ascii="仿宋" w:eastAsia="仿宋" w:cs="仿宋" w:hint="eastAsia"/>
                <w:sz w:val="24"/>
                <w:szCs w:val="24"/>
                <w:highlight w:val="auto"/>
              </w:rPr>
            </w:pPr>
            <w:r>
              <w:rPr>
                <w:rFonts w:ascii="仿宋" w:eastAsia="仿宋" w:cs="仿宋" w:hint="eastAsia"/>
                <w:sz w:val="24"/>
                <w:szCs w:val="24"/>
                <w:highlight w:val="auto"/>
              </w:rPr>
              <w:t>投标地点</w:t>
            </w:r>
          </w:p>
        </w:tc>
        <w:tc>
          <w:tcPr>
            <w:tcW w:w="3539" w:type="pct"/>
            <w:tcBorders>
              <w:top w:val="single" w:sz="4" w:space="0" w:color="auto"/>
              <w:left w:val="single" w:sz="4" w:space="0" w:color="auto"/>
              <w:bottom w:val="single" w:sz="4" w:space="0" w:color="auto"/>
              <w:right w:val="single" w:sz="4" w:space="0" w:color="auto"/>
            </w:tcBorders>
            <w:vAlign w:val="center"/>
          </w:tcPr>
          <w:p>
            <w:pPr>
              <w:ind w:rightChars="-50" w:right="-105"/>
              <w:jc w:val="left"/>
              <w:rPr>
                <w:rFonts w:ascii="仿宋" w:eastAsia="仿宋" w:cs="仿宋" w:hint="eastAsia"/>
                <w:sz w:val="24"/>
                <w:szCs w:val="24"/>
                <w:highlight w:val="auto"/>
              </w:rPr>
            </w:pPr>
            <w:r>
              <w:rPr>
                <w:rFonts w:ascii="仿宋" w:eastAsia="仿宋" w:cs="仿宋" w:hint="eastAsia"/>
                <w:sz w:val="24"/>
                <w:szCs w:val="24"/>
                <w:highlight w:val="auto"/>
              </w:rPr>
              <w:t>同投标文件递交截止时间、地点</w:t>
            </w:r>
          </w:p>
        </w:tc>
      </w:tr>
      <w:tr>
        <w:trPr>
          <w:trHeight w:val="443"/>
        </w:trPr>
        <w:tc>
          <w:tcPr>
            <w:tcW w:w="484" w:type="pct"/>
            <w:tcBorders>
              <w:left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24</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履约保证金</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ind w:leftChars="-50" w:left="-105" w:rightChars="-50" w:right="-105" w:firstLine="57"/>
              <w:jc w:val="left"/>
              <w:rPr>
                <w:rFonts w:ascii="仿宋" w:eastAsia="仿宋" w:cs="仿宋" w:hint="eastAsia"/>
                <w:sz w:val="24"/>
                <w:szCs w:val="24"/>
                <w:highlight w:val="auto"/>
              </w:rPr>
            </w:pPr>
            <w:r>
              <w:rPr>
                <w:rFonts w:ascii="仿宋" w:eastAsia="仿宋" w:cs="仿宋" w:hint="eastAsia"/>
                <w:sz w:val="24"/>
                <w:szCs w:val="24"/>
                <w:highlight w:val="auto"/>
              </w:rPr>
              <w:t>需要缴纳履约保证⾦：缴纳</w:t>
            </w:r>
          </w:p>
          <w:p>
            <w:pPr>
              <w:spacing w:line="460" w:lineRule="exact"/>
              <w:ind w:leftChars="-50" w:left="-105" w:rightChars="-50" w:right="-105" w:firstLine="57"/>
              <w:jc w:val="left"/>
              <w:rPr>
                <w:rFonts w:ascii="仿宋" w:eastAsia="仿宋" w:cs="仿宋" w:hint="eastAsia"/>
                <w:sz w:val="24"/>
                <w:szCs w:val="24"/>
                <w:lang w:eastAsia="zh-CN"/>
                <w:highlight w:val="auto"/>
              </w:rPr>
            </w:pPr>
            <w:r>
              <w:rPr>
                <w:rFonts w:ascii="仿宋" w:eastAsia="仿宋" w:cs="仿宋" w:hint="eastAsia"/>
                <w:sz w:val="24"/>
                <w:szCs w:val="24"/>
                <w:highlight w:val="auto"/>
              </w:rPr>
              <w:t>缴纳⽐例（%）：</w:t>
            </w:r>
            <w:r>
              <w:rPr>
                <w:rFonts w:ascii="仿宋" w:eastAsia="仿宋" w:cs="仿宋" w:hint="eastAsia"/>
                <w:sz w:val="24"/>
                <w:szCs w:val="24"/>
                <w:lang w:val="en-US" w:eastAsia="zh-CN"/>
                <w:highlight w:val="auto"/>
              </w:rPr>
              <w:t>5</w:t>
            </w:r>
          </w:p>
          <w:p>
            <w:pPr>
              <w:spacing w:line="460" w:lineRule="exact"/>
              <w:ind w:leftChars="-50" w:left="-105" w:rightChars="-50" w:right="-105" w:firstLine="57"/>
              <w:jc w:val="left"/>
              <w:rPr>
                <w:rFonts w:ascii="仿宋" w:eastAsia="仿宋" w:cs="仿宋" w:hint="eastAsia"/>
                <w:sz w:val="24"/>
                <w:szCs w:val="24"/>
                <w:highlight w:val="auto"/>
              </w:rPr>
            </w:pPr>
            <w:r>
              <w:rPr>
                <w:rFonts w:ascii="仿宋" w:eastAsia="仿宋" w:cs="仿宋" w:hint="eastAsia"/>
                <w:sz w:val="24"/>
                <w:szCs w:val="24"/>
                <w:highlight w:val="auto"/>
              </w:rPr>
              <w:t>缴纳</w:t>
            </w:r>
            <w:r>
              <w:rPr>
                <w:rFonts w:ascii="仿宋" w:eastAsia="仿宋" w:cs="仿宋" w:hint="eastAsia"/>
                <w:sz w:val="24"/>
                <w:szCs w:val="24"/>
                <w:lang w:val="en-US" w:eastAsia="zh-CN"/>
                <w:highlight w:val="auto"/>
              </w:rPr>
              <w:t>方</w:t>
            </w:r>
            <w:r>
              <w:rPr>
                <w:rFonts w:ascii="仿宋" w:eastAsia="仿宋" w:cs="仿宋" w:hint="eastAsia"/>
                <w:sz w:val="24"/>
                <w:szCs w:val="24"/>
                <w:highlight w:val="auto"/>
              </w:rPr>
              <w:t>式：银</w:t>
            </w:r>
            <w:r>
              <w:rPr>
                <w:rFonts w:ascii="仿宋" w:eastAsia="仿宋" w:cs="仿宋" w:hint="eastAsia"/>
                <w:sz w:val="24"/>
                <w:szCs w:val="24"/>
                <w:lang w:eastAsia="zh-CN"/>
                <w:highlight w:val="auto"/>
              </w:rPr>
              <w:t>行</w:t>
            </w:r>
            <w:r>
              <w:rPr>
                <w:rFonts w:ascii="仿宋" w:eastAsia="仿宋" w:cs="仿宋" w:hint="eastAsia"/>
                <w:sz w:val="24"/>
                <w:szCs w:val="24"/>
                <w:highlight w:val="auto"/>
              </w:rPr>
              <w:t>转账，</w:t>
            </w:r>
            <w:r>
              <w:rPr>
                <w:rFonts w:ascii="仿宋" w:eastAsia="仿宋" w:cs="仿宋" w:hint="eastAsia"/>
                <w:sz w:val="24"/>
                <w:szCs w:val="24"/>
                <w:lang w:val="en-US" w:eastAsia="zh-CN"/>
                <w:highlight w:val="auto"/>
              </w:rPr>
              <w:t>支</w:t>
            </w:r>
            <w:r>
              <w:rPr>
                <w:rFonts w:ascii="仿宋" w:eastAsia="仿宋" w:cs="仿宋" w:hint="eastAsia"/>
                <w:sz w:val="24"/>
                <w:szCs w:val="24"/>
                <w:highlight w:val="auto"/>
              </w:rPr>
              <w:t>票/汇票/本票，保函/保险</w:t>
            </w:r>
          </w:p>
          <w:p>
            <w:pPr>
              <w:spacing w:line="460" w:lineRule="exact"/>
              <w:ind w:leftChars="-50" w:left="-105" w:rightChars="-50" w:right="-105" w:firstLine="57"/>
              <w:jc w:val="left"/>
              <w:rPr>
                <w:rFonts w:ascii="仿宋" w:eastAsia="仿宋" w:cs="仿宋" w:hint="eastAsia"/>
                <w:sz w:val="24"/>
                <w:szCs w:val="24"/>
                <w:highlight w:val="auto"/>
              </w:rPr>
            </w:pPr>
            <w:r>
              <w:rPr>
                <w:rFonts w:ascii="仿宋" w:eastAsia="仿宋" w:cs="仿宋" w:hint="eastAsia"/>
                <w:sz w:val="24"/>
                <w:szCs w:val="24"/>
                <w:highlight w:val="auto"/>
              </w:rPr>
              <w:t>缴纳说明：合同签订后5个</w:t>
            </w:r>
            <w:r>
              <w:rPr>
                <w:rFonts w:ascii="仿宋" w:eastAsia="仿宋" w:cs="仿宋" w:hint="eastAsia"/>
                <w:sz w:val="24"/>
                <w:szCs w:val="24"/>
                <w:lang w:val="en-US" w:eastAsia="zh-CN"/>
                <w:highlight w:val="auto"/>
              </w:rPr>
              <w:t>工</w:t>
            </w:r>
            <w:r>
              <w:rPr>
                <w:rFonts w:ascii="仿宋" w:eastAsia="仿宋" w:cs="仿宋" w:hint="eastAsia"/>
                <w:sz w:val="24"/>
                <w:szCs w:val="24"/>
                <w:highlight w:val="auto"/>
              </w:rPr>
              <w:t>作</w:t>
            </w:r>
            <w:r>
              <w:rPr>
                <w:rFonts w:ascii="仿宋" w:eastAsia="仿宋" w:cs="仿宋" w:hint="eastAsia"/>
                <w:sz w:val="24"/>
                <w:szCs w:val="24"/>
                <w:lang w:val="en-US" w:eastAsia="zh-CN"/>
                <w:highlight w:val="auto"/>
              </w:rPr>
              <w:t>日</w:t>
            </w:r>
            <w:r>
              <w:rPr>
                <w:rFonts w:ascii="仿宋" w:eastAsia="仿宋" w:cs="仿宋" w:hint="eastAsia"/>
                <w:sz w:val="24"/>
                <w:szCs w:val="24"/>
                <w:highlight w:val="auto"/>
              </w:rPr>
              <w:t>内，中标</w:t>
            </w:r>
            <w:r>
              <w:rPr>
                <w:rFonts w:ascii="仿宋" w:eastAsia="仿宋" w:cs="仿宋" w:hint="eastAsia"/>
                <w:sz w:val="24"/>
                <w:szCs w:val="24"/>
                <w:lang w:val="en-US" w:eastAsia="zh-CN"/>
                <w:highlight w:val="auto"/>
              </w:rPr>
              <w:t>人</w:t>
            </w:r>
            <w:r>
              <w:rPr>
                <w:rFonts w:ascii="仿宋" w:eastAsia="仿宋" w:cs="仿宋" w:hint="eastAsia"/>
                <w:sz w:val="24"/>
                <w:szCs w:val="24"/>
                <w:highlight w:val="auto"/>
              </w:rPr>
              <w:t>须向采购</w:t>
            </w:r>
            <w:r>
              <w:rPr>
                <w:rFonts w:ascii="仿宋" w:eastAsia="仿宋" w:cs="仿宋" w:hint="eastAsia"/>
                <w:sz w:val="24"/>
                <w:szCs w:val="24"/>
                <w:lang w:val="en-US" w:eastAsia="zh-CN"/>
                <w:highlight w:val="auto"/>
              </w:rPr>
              <w:t>人支</w:t>
            </w:r>
            <w:r>
              <w:rPr>
                <w:rFonts w:ascii="仿宋" w:eastAsia="仿宋" w:cs="仿宋" w:hint="eastAsia"/>
                <w:sz w:val="24"/>
                <w:szCs w:val="24"/>
                <w:highlight w:val="auto"/>
              </w:rPr>
              <w:t>付合同⾦额的</w:t>
            </w:r>
            <w:r>
              <w:rPr>
                <w:rFonts w:ascii="仿宋" w:eastAsia="仿宋" w:cs="仿宋" w:hint="eastAsia"/>
                <w:sz w:val="24"/>
                <w:szCs w:val="24"/>
                <w:lang w:val="en-US" w:eastAsia="zh-CN"/>
                <w:highlight w:val="auto"/>
              </w:rPr>
              <w:t>5</w:t>
            </w:r>
            <w:r>
              <w:rPr>
                <w:rFonts w:ascii="仿宋" w:eastAsia="仿宋" w:cs="仿宋" w:hint="eastAsia"/>
                <w:sz w:val="24"/>
                <w:szCs w:val="24"/>
                <w:highlight w:val="auto"/>
              </w:rPr>
              <w:t>%作为履约保证</w:t>
            </w:r>
            <w:r>
              <w:rPr>
                <w:rFonts w:ascii="仿宋" w:eastAsia="仿宋" w:cs="仿宋" w:hint="eastAsia"/>
                <w:sz w:val="24"/>
                <w:szCs w:val="24"/>
                <w:lang w:val="en-US" w:eastAsia="zh-CN"/>
                <w:highlight w:val="auto"/>
              </w:rPr>
              <w:t>金</w:t>
            </w:r>
            <w:r>
              <w:rPr>
                <w:rFonts w:ascii="仿宋" w:eastAsia="仿宋" w:cs="仿宋" w:hint="eastAsia"/>
                <w:sz w:val="24"/>
                <w:szCs w:val="24"/>
                <w:highlight w:val="auto"/>
              </w:rPr>
              <w:t>。设备验收合格⽆任何质量及服务问题⼀次性⽆息退还。若中标</w:t>
            </w:r>
            <w:r>
              <w:rPr>
                <w:rFonts w:ascii="仿宋" w:eastAsia="仿宋" w:cs="仿宋" w:hint="eastAsia"/>
                <w:sz w:val="24"/>
                <w:szCs w:val="24"/>
                <w:lang w:eastAsia="zh-CN"/>
                <w:highlight w:val="auto"/>
              </w:rPr>
              <w:t>人</w:t>
            </w:r>
            <w:r>
              <w:rPr>
                <w:rFonts w:ascii="仿宋" w:eastAsia="仿宋" w:cs="仿宋" w:hint="eastAsia"/>
                <w:sz w:val="24"/>
                <w:szCs w:val="24"/>
                <w:highlight w:val="auto"/>
              </w:rPr>
              <w:t>不能按期交货并安装、验收完毕，采购</w:t>
            </w:r>
            <w:r>
              <w:rPr>
                <w:rFonts w:ascii="仿宋" w:eastAsia="仿宋" w:cs="仿宋" w:hint="eastAsia"/>
                <w:sz w:val="24"/>
                <w:szCs w:val="24"/>
                <w:lang w:eastAsia="zh-CN"/>
                <w:highlight w:val="auto"/>
              </w:rPr>
              <w:t>人</w:t>
            </w:r>
            <w:r>
              <w:rPr>
                <w:rFonts w:ascii="仿宋" w:eastAsia="仿宋" w:cs="仿宋" w:hint="eastAsia"/>
                <w:sz w:val="24"/>
                <w:szCs w:val="24"/>
                <w:highlight w:val="auto"/>
              </w:rPr>
              <w:t>将不退还履约保证</w:t>
            </w:r>
            <w:r>
              <w:rPr>
                <w:rFonts w:ascii="仿宋" w:eastAsia="仿宋" w:cs="仿宋" w:hint="eastAsia"/>
                <w:sz w:val="24"/>
                <w:szCs w:val="24"/>
                <w:lang w:val="en-US" w:eastAsia="zh-CN"/>
                <w:highlight w:val="auto"/>
              </w:rPr>
              <w:t>金</w:t>
            </w:r>
            <w:r>
              <w:rPr>
                <w:rFonts w:ascii="仿宋" w:eastAsia="仿宋" w:cs="仿宋" w:hint="eastAsia"/>
                <w:sz w:val="24"/>
                <w:szCs w:val="24"/>
                <w:highlight w:val="auto"/>
              </w:rPr>
              <w:t>。</w:t>
            </w:r>
          </w:p>
        </w:tc>
      </w:tr>
      <w:tr>
        <w:trPr>
          <w:trHeight w:val="737"/>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25</w:t>
            </w:r>
          </w:p>
        </w:tc>
        <w:tc>
          <w:tcPr>
            <w:tcW w:w="976" w:type="pct"/>
            <w:tcBorders>
              <w:top w:val="single" w:sz="4" w:space="0" w:color="auto"/>
              <w:left w:val="single" w:sz="4" w:space="0" w:color="auto"/>
              <w:bottom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质疑、投诉</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（1）对采购文件提出质疑的，应当在获取采购文件之日起7个工作日内一次性提出。7个工作日内未提出质疑的视为完全同意采购文件；</w:t>
            </w:r>
          </w:p>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（2）对采购过程、结果公告使自己的权益受到损害的，可以在知道或者应知其权益受到损害之日起7个工作日内提出。7个工作日内未提出质疑的视为完全同意采购过程和结果公告；</w:t>
            </w:r>
          </w:p>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 xml:space="preserve">（3）质疑、投诉程序详见本投标单位须知第15、16条； </w:t>
            </w:r>
          </w:p>
        </w:tc>
      </w:tr>
      <w:tr>
        <w:trPr>
          <w:trHeight w:val="737"/>
        </w:trPr>
        <w:tc>
          <w:tcPr>
            <w:tcW w:w="484" w:type="pct"/>
            <w:tcBorders>
              <w:top w:val="single" w:sz="4" w:space="0" w:color="auto"/>
              <w:left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26</w:t>
            </w:r>
          </w:p>
        </w:tc>
        <w:tc>
          <w:tcPr>
            <w:tcW w:w="976" w:type="pct"/>
            <w:tcBorders>
              <w:top w:val="single" w:sz="4" w:space="0" w:color="auto"/>
              <w:left w:val="single" w:sz="4" w:space="0" w:color="auto"/>
              <w:right w:val="single" w:sz="4" w:space="0" w:color="auto"/>
            </w:tcBorders>
            <w:vAlign w:val="center"/>
          </w:tcPr>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采购代理</w:t>
            </w:r>
          </w:p>
          <w:p>
            <w:pPr>
              <w:spacing w:line="460" w:lineRule="exact"/>
              <w:jc w:val="center"/>
              <w:rPr>
                <w:rFonts w:ascii="仿宋" w:eastAsia="仿宋" w:cs="仿宋" w:hint="eastAsia"/>
                <w:sz w:val="24"/>
                <w:szCs w:val="24"/>
                <w:highlight w:val="auto"/>
              </w:rPr>
            </w:pPr>
            <w:r>
              <w:rPr>
                <w:rFonts w:ascii="仿宋" w:eastAsia="仿宋" w:cs="仿宋" w:hint="eastAsia"/>
                <w:sz w:val="24"/>
                <w:szCs w:val="24"/>
                <w:highlight w:val="auto"/>
              </w:rPr>
              <w:t>服务费</w:t>
            </w:r>
          </w:p>
        </w:tc>
        <w:tc>
          <w:tcPr>
            <w:tcW w:w="3539" w:type="pct"/>
            <w:tcBorders>
              <w:top w:val="single" w:sz="4" w:space="0" w:color="auto"/>
              <w:left w:val="single" w:sz="4" w:space="0" w:color="auto"/>
              <w:bottom w:val="single" w:sz="4" w:space="0" w:color="auto"/>
              <w:right w:val="single" w:sz="4" w:space="0" w:color="auto"/>
            </w:tcBorders>
            <w:vAlign w:val="center"/>
          </w:tcPr>
          <w:p>
            <w:pPr>
              <w:spacing w:line="460" w:lineRule="exact"/>
              <w:rPr>
                <w:rFonts w:ascii="仿宋" w:eastAsia="仿宋" w:cs="仿宋" w:hint="eastAsia"/>
                <w:sz w:val="24"/>
                <w:szCs w:val="24"/>
                <w:highlight w:val="auto"/>
              </w:rPr>
            </w:pPr>
            <w:r>
              <w:rPr>
                <w:rFonts w:ascii="仿宋" w:eastAsia="仿宋" w:cs="仿宋" w:hint="eastAsia"/>
                <w:sz w:val="24"/>
                <w:szCs w:val="24"/>
                <w:highlight w:val="auto"/>
              </w:rPr>
              <w:t>本项目采购代理服务费由中标人支付，按中标金额的1.</w:t>
            </w:r>
            <w:r>
              <w:rPr>
                <w:rFonts w:ascii="仿宋" w:eastAsia="仿宋" w:cs="仿宋" w:hint="eastAsia"/>
                <w:sz w:val="24"/>
                <w:szCs w:val="24"/>
                <w:lang w:val="en-US" w:eastAsia="zh-CN"/>
                <w:highlight w:val="auto"/>
              </w:rPr>
              <w:t>2</w:t>
            </w:r>
            <w:r>
              <w:rPr>
                <w:rFonts w:ascii="仿宋" w:eastAsia="仿宋" w:cs="仿宋" w:hint="eastAsia"/>
                <w:sz w:val="24"/>
                <w:szCs w:val="24"/>
                <w:highlight w:val="auto"/>
              </w:rPr>
              <w:t>%收取，不足1万按1万元收取。</w:t>
            </w:r>
          </w:p>
        </w:tc>
      </w:tr>
      <w:tr>
        <w:trPr>
          <w:trHeight w:val="737"/>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27</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投标预备会</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b/>
                <w:sz w:val="24"/>
                <w:szCs w:val="24"/>
                <w:highlight w:val="auto"/>
              </w:rPr>
            </w:pPr>
            <w:r>
              <w:rPr>
                <w:rFonts w:ascii="仿宋" w:eastAsia="仿宋" w:cs="仿宋" w:hint="eastAsia"/>
                <w:sz w:val="24"/>
                <w:szCs w:val="24"/>
                <w:highlight w:val="auto"/>
              </w:rPr>
              <w:t>不召开</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28</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分包</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sz w:val="24"/>
                <w:szCs w:val="24"/>
                <w:highlight w:val="auto"/>
              </w:rPr>
            </w:pPr>
            <w:r>
              <w:rPr>
                <w:rFonts w:ascii="仿宋" w:eastAsia="仿宋" w:cs="仿宋" w:hint="eastAsia"/>
                <w:sz w:val="24"/>
                <w:szCs w:val="24"/>
                <w:highlight w:val="auto"/>
              </w:rPr>
              <w:t>不允许</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29</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是否退还</w:t>
            </w:r>
          </w:p>
          <w:p>
            <w:pPr>
              <w:jc w:val="center"/>
              <w:rPr>
                <w:rFonts w:ascii="仿宋" w:eastAsia="仿宋" w:cs="仿宋" w:hint="eastAsia"/>
                <w:sz w:val="24"/>
                <w:szCs w:val="24"/>
                <w:highlight w:val="auto"/>
              </w:rPr>
            </w:pPr>
            <w:r>
              <w:rPr>
                <w:rFonts w:ascii="仿宋" w:eastAsia="仿宋" w:cs="仿宋" w:hint="eastAsia"/>
                <w:sz w:val="24"/>
                <w:szCs w:val="24"/>
                <w:highlight w:val="auto"/>
              </w:rPr>
              <w:t>投标文件</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sz w:val="24"/>
                <w:szCs w:val="24"/>
                <w:highlight w:val="auto"/>
              </w:rPr>
            </w:pPr>
            <w:r>
              <w:rPr>
                <w:rFonts w:ascii="仿宋" w:eastAsia="仿宋" w:cs="仿宋" w:hint="eastAsia"/>
                <w:sz w:val="24"/>
                <w:szCs w:val="24"/>
                <w:highlight w:val="auto"/>
              </w:rPr>
              <w:t>否</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30</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备选方案</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sz w:val="24"/>
                <w:szCs w:val="24"/>
                <w:highlight w:val="auto"/>
              </w:rPr>
            </w:pPr>
            <w:r>
              <w:rPr>
                <w:rFonts w:ascii="仿宋" w:eastAsia="仿宋" w:cs="仿宋" w:hint="eastAsia"/>
                <w:sz w:val="24"/>
                <w:szCs w:val="24"/>
                <w:highlight w:val="auto"/>
              </w:rPr>
              <w:t>不允许</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31</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是否授权评标委员会确定中标人</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sz w:val="24"/>
                <w:szCs w:val="24"/>
                <w:highlight w:val="auto"/>
              </w:rPr>
            </w:pPr>
            <w:r>
              <w:rPr>
                <w:rFonts w:ascii="仿宋" w:eastAsia="仿宋" w:cs="仿宋" w:hint="eastAsia"/>
                <w:sz w:val="24"/>
                <w:szCs w:val="24"/>
                <w:highlight w:val="auto"/>
              </w:rPr>
              <w:t>否，推荐的中标候选人数为3名</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32</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报价方式</w:t>
            </w:r>
          </w:p>
        </w:tc>
        <w:tc>
          <w:tcPr>
            <w:tcW w:w="3539" w:type="pct"/>
            <w:tcBorders>
              <w:top w:val="single" w:sz="4" w:space="0" w:color="auto"/>
              <w:left w:val="single" w:sz="4" w:space="0" w:color="auto"/>
              <w:bottom w:val="single" w:sz="4" w:space="0" w:color="auto"/>
              <w:right w:val="single" w:sz="4" w:space="0" w:color="auto"/>
            </w:tcBorders>
            <w:vAlign w:val="center"/>
          </w:tcPr>
          <w:p>
            <w:pPr>
              <w:pStyle w:val="19"/>
              <w:spacing w:line="240" w:lineRule="auto"/>
              <w:ind w:firstLine="0"/>
              <w:rPr>
                <w:rFonts w:ascii="仿宋" w:eastAsia="仿宋" w:cs="仿宋" w:hint="eastAsia"/>
                <w:kern w:val="2"/>
                <w:szCs w:val="24"/>
                <w:highlight w:val="auto"/>
              </w:rPr>
            </w:pPr>
            <w:r>
              <w:rPr>
                <w:rFonts w:ascii="仿宋" w:eastAsia="仿宋" w:cs="仿宋" w:hint="eastAsia"/>
                <w:kern w:val="2"/>
                <w:szCs w:val="24"/>
                <w:highlight w:val="auto"/>
              </w:rPr>
              <w:t>固定单价</w:t>
            </w:r>
          </w:p>
          <w:p>
            <w:pPr>
              <w:pStyle w:val="19"/>
              <w:spacing w:line="240" w:lineRule="auto"/>
              <w:ind w:firstLine="0"/>
              <w:rPr>
                <w:rFonts w:ascii="仿宋" w:eastAsia="仿宋" w:cs="仿宋" w:hint="eastAsia"/>
                <w:kern w:val="2"/>
                <w:szCs w:val="24"/>
                <w:highlight w:val="auto"/>
              </w:rPr>
            </w:pPr>
            <w:r>
              <w:rPr>
                <w:rFonts w:ascii="仿宋" w:eastAsia="仿宋" w:cs="仿宋" w:hint="eastAsia"/>
                <w:kern w:val="2"/>
                <w:szCs w:val="24"/>
                <w:highlight w:val="auto"/>
              </w:rPr>
              <w:t>工程量清单计价</w:t>
            </w:r>
          </w:p>
          <w:p>
            <w:pPr>
              <w:pStyle w:val="19"/>
              <w:spacing w:line="240" w:lineRule="auto"/>
              <w:ind w:firstLine="0"/>
              <w:rPr>
                <w:rFonts w:ascii="仿宋" w:eastAsia="仿宋" w:cs="仿宋" w:hint="eastAsia"/>
                <w:kern w:val="2"/>
                <w:szCs w:val="24"/>
                <w:highlight w:val="auto"/>
              </w:rPr>
            </w:pPr>
            <w:r>
              <w:rPr>
                <w:rFonts w:ascii="仿宋" w:eastAsia="仿宋" w:cs="仿宋" w:hint="eastAsia"/>
                <w:kern w:val="2"/>
                <w:szCs w:val="24"/>
                <w:highlight w:val="auto"/>
              </w:rPr>
              <w:t>报价中应包含所有根据合同或其它原因应由投标人支付的税款和其它应交纳的运输、施工、保险等费用。</w:t>
            </w:r>
          </w:p>
          <w:p>
            <w:pPr>
              <w:pStyle w:val="19"/>
              <w:spacing w:line="240" w:lineRule="auto"/>
              <w:ind w:firstLine="0"/>
              <w:rPr>
                <w:rFonts w:ascii="仿宋" w:eastAsia="仿宋" w:cs="仿宋" w:hint="eastAsia"/>
                <w:kern w:val="2"/>
                <w:szCs w:val="24"/>
                <w:highlight w:val="auto"/>
              </w:rPr>
            </w:pPr>
            <w:r>
              <w:rPr>
                <w:rFonts w:ascii="仿宋" w:eastAsia="仿宋" w:cs="仿宋" w:hint="eastAsia"/>
                <w:kern w:val="2"/>
                <w:szCs w:val="24"/>
                <w:highlight w:val="auto"/>
              </w:rPr>
              <w:t>最终施工量以施工完成后实际审核工程量为准。</w:t>
            </w:r>
          </w:p>
          <w:p>
            <w:pPr>
              <w:pStyle w:val="19"/>
              <w:spacing w:line="240" w:lineRule="auto"/>
              <w:ind w:firstLine="0"/>
              <w:rPr>
                <w:rFonts w:ascii="仿宋" w:eastAsia="仿宋" w:cs="仿宋" w:hint="eastAsia"/>
                <w:kern w:val="2"/>
                <w:szCs w:val="24"/>
                <w:highlight w:val="auto"/>
              </w:rPr>
            </w:pPr>
            <w:r>
              <w:rPr>
                <w:rFonts w:ascii="仿宋" w:eastAsia="仿宋" w:cs="仿宋" w:hint="eastAsia"/>
                <w:kern w:val="2"/>
                <w:szCs w:val="24"/>
                <w:highlight w:val="auto"/>
              </w:rPr>
              <w:t xml:space="preserve">供应商须按照国家及地方现行规范及采购人提供的工程量清单要求编制已标价工程量清单，并将完整的已标价工程量清单编入响应文件中，作为响应文件的组成部分。 </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33</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highlight w:val="auto"/>
              </w:rPr>
              <w:t>现场踏勘</w:t>
            </w:r>
          </w:p>
        </w:tc>
        <w:tc>
          <w:tcPr>
            <w:tcW w:w="3539" w:type="pct"/>
            <w:tcBorders>
              <w:top w:val="single" w:sz="4" w:space="0" w:color="auto"/>
              <w:left w:val="single" w:sz="4" w:space="0" w:color="auto"/>
              <w:bottom w:val="single" w:sz="4" w:space="0" w:color="auto"/>
              <w:right w:val="single" w:sz="4" w:space="0" w:color="auto"/>
            </w:tcBorders>
            <w:vAlign w:val="center"/>
          </w:tcPr>
          <w:p>
            <w:pPr>
              <w:spacing w:line="300" w:lineRule="exact"/>
              <w:rPr>
                <w:rFonts w:ascii="仿宋" w:eastAsia="仿宋" w:cs="仿宋" w:hint="eastAsia"/>
                <w:bCs/>
                <w:caps/>
                <w:smallCaps w:val="0"/>
                <w:sz w:val="24"/>
                <w:szCs w:val="24"/>
                <w:highlight w:val="auto"/>
              </w:rPr>
            </w:pPr>
            <w:r>
              <w:rPr>
                <w:rFonts w:ascii="仿宋" w:eastAsia="仿宋" w:cs="仿宋" w:hint="eastAsia"/>
                <w:sz w:val="24"/>
                <w:highlight w:val="auto"/>
              </w:rPr>
              <w:t>不组织</w:t>
            </w:r>
          </w:p>
        </w:tc>
      </w:tr>
      <w:tr>
        <w:trPr>
          <w:trHeight w:val="1825"/>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34</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注意事项1</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b/>
                <w:sz w:val="24"/>
                <w:szCs w:val="24"/>
                <w:highlight w:val="auto"/>
              </w:rPr>
            </w:pPr>
            <w:r>
              <w:rPr>
                <w:rFonts w:ascii="仿宋" w:eastAsia="仿宋" w:cs="仿宋" w:hint="eastAsia"/>
                <w:b/>
                <w:sz w:val="24"/>
                <w:szCs w:val="24"/>
                <w:highlight w:val="auto"/>
              </w:rPr>
              <w:t>（1）投标单位的法定代表人或其授权委托人必须携带身份证原件参加开标会议，授权委托人需要准备授权委托书一份原件单独递交。（法定代表人未携带身份证明或授权委托人未携带授权委托书及身份证的，将拒绝其投标）</w:t>
            </w:r>
          </w:p>
          <w:p>
            <w:pPr>
              <w:rPr>
                <w:rFonts w:ascii="仿宋" w:eastAsia="仿宋" w:cs="仿宋" w:hint="eastAsia"/>
                <w:b/>
                <w:sz w:val="24"/>
                <w:szCs w:val="24"/>
                <w:highlight w:val="auto"/>
              </w:rPr>
            </w:pPr>
            <w:r>
              <w:rPr>
                <w:rFonts w:ascii="仿宋" w:eastAsia="仿宋" w:cs="仿宋" w:hint="eastAsia"/>
                <w:b/>
                <w:sz w:val="24"/>
                <w:szCs w:val="24"/>
                <w:highlight w:val="auto"/>
              </w:rPr>
              <w:t>（2）投标文件中提供的所有材料必须真实有效，若弄虚作假，一经发现将取消其投标资格并追究其相关责任。</w:t>
            </w:r>
          </w:p>
        </w:tc>
      </w:tr>
      <w:tr>
        <w:trPr>
          <w:trHeight w:val="578"/>
        </w:trPr>
        <w:tc>
          <w:tcPr>
            <w:tcW w:w="484" w:type="pct"/>
            <w:tcBorders>
              <w:top w:val="single" w:sz="4" w:space="0" w:color="auto"/>
              <w:left w:val="single" w:sz="4" w:space="0" w:color="auto"/>
              <w:bottom w:val="single" w:sz="4" w:space="0" w:color="auto"/>
              <w:right w:val="single" w:sz="4" w:space="0" w:color="auto"/>
            </w:tcBorders>
            <w:vAlign w:val="center"/>
          </w:tcPr>
          <w:p>
            <w:pPr>
              <w:spacing w:line="460" w:lineRule="exact"/>
              <w:ind w:left="57" w:right="57" w:firstLine="57"/>
              <w:jc w:val="center"/>
              <w:rPr>
                <w:rFonts w:ascii="仿宋" w:eastAsia="仿宋" w:cs="仿宋" w:hint="eastAsia"/>
                <w:sz w:val="24"/>
                <w:szCs w:val="24"/>
                <w:highlight w:val="auto"/>
              </w:rPr>
            </w:pPr>
            <w:r>
              <w:rPr>
                <w:rFonts w:ascii="仿宋" w:eastAsia="仿宋" w:cs="仿宋" w:hint="eastAsia"/>
                <w:sz w:val="24"/>
                <w:szCs w:val="24"/>
                <w:highlight w:val="auto"/>
              </w:rPr>
              <w:t>35</w:t>
            </w:r>
          </w:p>
        </w:tc>
        <w:tc>
          <w:tcPr>
            <w:tcW w:w="976" w:type="pct"/>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szCs w:val="24"/>
                <w:highlight w:val="auto"/>
              </w:rPr>
            </w:pPr>
            <w:r>
              <w:rPr>
                <w:rFonts w:ascii="仿宋" w:eastAsia="仿宋" w:cs="仿宋" w:hint="eastAsia"/>
                <w:sz w:val="24"/>
                <w:szCs w:val="24"/>
                <w:highlight w:val="auto"/>
              </w:rPr>
              <w:t>特别提示</w:t>
            </w:r>
          </w:p>
        </w:tc>
        <w:tc>
          <w:tcPr>
            <w:tcW w:w="3539" w:type="pct"/>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b/>
                <w:sz w:val="24"/>
                <w:szCs w:val="24"/>
                <w:highlight w:val="auto"/>
              </w:rPr>
            </w:pPr>
            <w:r>
              <w:rPr>
                <w:rFonts w:ascii="仿宋" w:eastAsia="仿宋" w:cs="仿宋" w:hint="eastAsia"/>
                <w:b/>
                <w:sz w:val="24"/>
                <w:szCs w:val="24"/>
                <w:highlight w:val="auto"/>
              </w:rPr>
              <w:t>（1）以上内容如有变化将另行通知，如通知其中某一内容发生变化，其余未提及的将不作变动。</w:t>
            </w:r>
          </w:p>
          <w:p>
            <w:pPr>
              <w:rPr>
                <w:rFonts w:ascii="仿宋" w:eastAsia="仿宋" w:cs="仿宋" w:hint="eastAsia"/>
                <w:b/>
                <w:sz w:val="24"/>
                <w:szCs w:val="24"/>
                <w:highlight w:val="auto"/>
              </w:rPr>
            </w:pPr>
            <w:r>
              <w:rPr>
                <w:rFonts w:ascii="仿宋" w:eastAsia="仿宋" w:cs="仿宋" w:hint="eastAsia"/>
                <w:b/>
                <w:sz w:val="24"/>
                <w:szCs w:val="24"/>
                <w:highlight w:val="auto"/>
              </w:rPr>
              <w:t>（2）本文件未尽事宜按国家、省、市、县现行规定执行。</w:t>
            </w:r>
          </w:p>
          <w:p>
            <w:pPr>
              <w:rPr>
                <w:rFonts w:ascii="仿宋" w:eastAsia="仿宋" w:cs="仿宋" w:hint="eastAsia"/>
                <w:b/>
                <w:sz w:val="24"/>
                <w:szCs w:val="24"/>
                <w:highlight w:val="auto"/>
              </w:rPr>
            </w:pPr>
            <w:r>
              <w:rPr>
                <w:rFonts w:ascii="仿宋" w:eastAsia="仿宋" w:cs="仿宋" w:hint="eastAsia"/>
                <w:b/>
                <w:sz w:val="24"/>
                <w:szCs w:val="24"/>
                <w:highlight w:val="auto"/>
              </w:rPr>
              <w:t>（3）本文件下述内容如与前附表不一致的，以本前附表为准。</w:t>
            </w:r>
          </w:p>
          <w:p>
            <w:pPr>
              <w:rPr>
                <w:rFonts w:ascii="仿宋" w:eastAsia="仿宋" w:cs="仿宋" w:hint="eastAsia"/>
                <w:sz w:val="24"/>
                <w:szCs w:val="24"/>
                <w:highlight w:val="auto"/>
              </w:rPr>
            </w:pPr>
            <w:r>
              <w:rPr>
                <w:rFonts w:ascii="仿宋" w:eastAsia="仿宋" w:cs="仿宋" w:hint="eastAsia"/>
                <w:b/>
                <w:sz w:val="24"/>
                <w:szCs w:val="24"/>
                <w:highlight w:val="auto"/>
              </w:rPr>
              <w:t>（4）有关本项目招标的重要信息，请随时查阅 内蒙古招标投标公共服务平台（http://zbgg.nmgztb.com.cn/）、中国招标投标公共服务平台（http://www.cebpubservice.com/）、中国政府采购网（http://www.ccgp.gov.cn/）、中华人民共和国呼和浩特海关（http://huhehaote.customs.gov.cn/）招标及更正公告。</w:t>
            </w:r>
          </w:p>
        </w:tc>
      </w:tr>
    </w:tbl>
    <w:p>
      <w:pPr>
        <w:tabs>
          <w:tab w:val="right" w:leader="dot" w:pos="9356"/>
        </w:tabs>
        <w:adjustRightInd w:val="0"/>
        <w:snapToGrid w:val="0"/>
        <w:spacing w:line="360" w:lineRule="auto"/>
        <w:ind w:firstLine="482"/>
        <w:jc w:val="center"/>
        <w:outlineLvl w:val="0"/>
        <w:rPr>
          <w:rFonts w:ascii="仿宋" w:eastAsia="仿宋" w:cs="仿宋" w:hint="eastAsia"/>
          <w:b/>
          <w:bCs/>
          <w:kern w:val="0"/>
          <w:sz w:val="24"/>
          <w:szCs w:val="24"/>
          <w:highlight w:val="auto"/>
        </w:rPr>
      </w:pPr>
      <w:r>
        <w:rPr>
          <w:rFonts w:ascii="仿宋" w:eastAsia="仿宋" w:cs="仿宋" w:hint="eastAsia"/>
          <w:b/>
          <w:kern w:val="10"/>
          <w:sz w:val="24"/>
          <w:szCs w:val="24"/>
          <w:highlight w:val="auto"/>
        </w:rPr>
        <w:br w:type="page"/>
      </w:r>
      <w:bookmarkStart w:id="13" w:name="_Toc50023064"/>
      <w:bookmarkStart w:id="14" w:name="_Toc14504"/>
      <w:bookmarkStart w:id="15" w:name="_Toc12578"/>
      <w:r>
        <w:rPr>
          <w:rFonts w:ascii="仿宋" w:eastAsia="仿宋" w:cs="仿宋" w:hint="eastAsia"/>
          <w:b/>
          <w:bCs/>
          <w:kern w:val="0"/>
          <w:sz w:val="24"/>
          <w:szCs w:val="24"/>
          <w:highlight w:val="auto"/>
        </w:rPr>
        <w:t xml:space="preserve">第三章 </w:t>
      </w:r>
      <w:bookmarkEnd w:id="13"/>
      <w:r>
        <w:rPr>
          <w:rFonts w:ascii="仿宋" w:eastAsia="仿宋" w:cs="仿宋" w:hint="eastAsia"/>
          <w:b/>
          <w:bCs/>
          <w:kern w:val="0"/>
          <w:sz w:val="24"/>
          <w:szCs w:val="24"/>
          <w:highlight w:val="auto"/>
        </w:rPr>
        <w:t>投标须知</w:t>
      </w:r>
      <w:bookmarkEnd w:id="14"/>
      <w:bookmarkEnd w:id="15"/>
    </w:p>
    <w:p>
      <w:pPr>
        <w:spacing w:line="360" w:lineRule="auto"/>
        <w:ind w:firstLineChars="200" w:firstLine="480"/>
        <w:outlineLvl w:val="1"/>
        <w:rPr>
          <w:rFonts w:ascii="仿宋" w:eastAsia="仿宋" w:cs="仿宋" w:hint="eastAsia"/>
          <w:b/>
          <w:bCs/>
          <w:sz w:val="24"/>
          <w:szCs w:val="24"/>
          <w:highlight w:val="auto"/>
        </w:rPr>
      </w:pPr>
      <w:bookmarkStart w:id="16" w:name="_Toc29582"/>
      <w:bookmarkStart w:id="17" w:name="_Toc6405"/>
      <w:r>
        <w:rPr>
          <w:rFonts w:ascii="仿宋" w:eastAsia="仿宋" w:cs="仿宋" w:hint="eastAsia"/>
          <w:b/>
          <w:bCs/>
          <w:sz w:val="24"/>
          <w:szCs w:val="24"/>
          <w:highlight w:val="auto"/>
        </w:rPr>
        <w:t>一.招标文件</w:t>
      </w:r>
      <w:bookmarkEnd w:id="16"/>
      <w:bookmarkEnd w:id="17"/>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1.总则</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本招标文件依据《中华人民共和国政府采购法》《中华人民共和国政府采购法实施条例》和《政府采购货物和服务招标投标管理办法》（财政部令第87号）及国家和自治区有关法律、法规、规章制度编制。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投标人应仔细阅读本项目信息公告及招标文件的所有内容（包括澄清或者修改），按照招标文件要求以及格式编制投标文件，并保证其真实性，否则一切后果自负。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本次公开招标项目，是以招标公告的方式邀请非特定的投标人参加投标。</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2.适用范围</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本招标文件仅适用于本次招标公告中所涉及的项目和内容。</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3.相关费用</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投标人应自行承担所有与准备、参加投标有关的费用。不论投标结果如何，采购人或采购代理机构均无义务和责任承担相关费用。</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4.各参与方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4.1“采购人”是指依法进行政府采购的国家机关、事业单位、团体组织。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4.2“采购代理机构”是指集中采购机构和集中采购机构以外的采购代理机构。本招标文件的采购代理机构特指中智卓越项目管理有限公司。</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4.3“投标人”是指向采购人提供货物、工程或者服务的法人、其他组织或者自然人。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4.4“评标委员会”由采购人代表和评审专家组成。</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4.5“中标人”是指取得与采购人签订合同资格的投标人。</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5.合格的投标人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5.1符合本招标文件规定的资格要求，并按照要求提供相关证明材料。</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5.2单位负责人为同一人或者存在直接控股、管理关系的不同投标人，不得参加同一合同项下的政府采购活动。</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5.3为采购项目提供整体设计、规范编制或者项目管理、监理、检测等服务的投标人，不得再参加该采购项目的其他采购活动。</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6.以联合体形式进行政府采购的，应符合以下规定：</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6.1联合体各方应签订联合体协议书，明确联合体牵头人和各方权利义务，并作为投标文件组成部分。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6.2联合体各方均应当具备《中华人民共和国政府采购法》第二十二条规定的条件，并在投标文件中提供联合体各方的相关证明材料。</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6.3联合体成员存在不良信用记录的，视同联合体存在不良信用记录。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6.4联合体中有同类资质的投标人按照联合体分工承担相同工作的，应当按照资质等级较低的投标人确定资质等级。</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6.5以联合体形式参加政府采购活动的，联合体各方不得再单独参加或者与其他投标人另外组成联合体参加同一合同项下的政府采购活动。</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6.6联合体各方应当共同与采购人签订采购合同，就采购合同约定的事项对采购人承担连带责任。</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6.7如要求缴纳保证金，以联合体牵头人名义缴纳，对联合体各方均具有约束力。</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7.语言文字以及计量单位。</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7.1所有文件使用的语言文字为简体中文。专用术语使用外文的，应附有简体中文注释，否则视为无效。</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7.2所有计量均采用中华人民共和国法定的计量单位。</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7.3所有报价一律使用人民币，货币单位：元。</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8.现场踏勘</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8.1招标文件规定组织踏勘现场的，采购人或者采购代理机构按招标文件规定的时间、地点组织潜在投标人踏勘项目现场。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8.2投标人自行承担踏勘现场发生的责任、风险和自身费用。</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8.3采购人在踏勘现场中介绍的资料和数据等，不构成对招标文件的修改或不作为投标人编制投标文件的依据。</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9.其他条款</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无论中标与否，投标人递交的投标文件均不予退还。</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10.招标文件的澄清或者修改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采购人或采购代理机构对已发出的招标文件进行必要的澄清或修改的，澄清或者修改的内容可能影响投标文件编制的，采购人或者采购代理机构应当在投标截止时间至少15日前，在“内蒙古招标投标公共服务平台”上发布更正公告进行通知；不足15日的，采购人或者采购代理机构应当顺延提交投标文件截止时间，更正公告的内容为招标文件的组成部分，投标人应自行上网查询，采购人或采购代理机构不承担投标人未及时关注相关信息的责任。</w:t>
      </w:r>
    </w:p>
    <w:p>
      <w:pPr>
        <w:spacing w:line="360" w:lineRule="auto"/>
        <w:ind w:firstLineChars="200" w:firstLine="480"/>
        <w:outlineLvl w:val="1"/>
        <w:rPr>
          <w:rFonts w:ascii="仿宋" w:eastAsia="仿宋" w:cs="仿宋" w:hint="eastAsia"/>
          <w:b/>
          <w:bCs/>
          <w:sz w:val="24"/>
          <w:szCs w:val="24"/>
          <w:highlight w:val="auto"/>
        </w:rPr>
      </w:pPr>
      <w:bookmarkStart w:id="18" w:name="_Toc17777"/>
      <w:bookmarkStart w:id="19" w:name="_Toc15361"/>
      <w:r>
        <w:rPr>
          <w:rFonts w:ascii="仿宋" w:eastAsia="仿宋" w:cs="仿宋" w:hint="eastAsia"/>
          <w:b/>
          <w:bCs/>
          <w:sz w:val="24"/>
          <w:szCs w:val="24"/>
          <w:highlight w:val="auto"/>
        </w:rPr>
        <w:t>二.投标文件</w:t>
      </w:r>
      <w:bookmarkEnd w:id="18"/>
      <w:bookmarkEnd w:id="19"/>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1.投标文件的构成</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投标文件应按照招标文件第七章“投标文件格式与要求”进行编写，可以增加附页，并作为投标文件的组成部分。</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2.投标报价</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2.1投标人应按照第三章“招标内容与技术要求”进行报价。投标总价中不得包含招标文件要求以外的内容，否则，在评审时不予核减。</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2.2投标报价包括本项目采购需求和投入使用、实施的所有费用，如主件、标准附件、备品备件、施工、服务、专用工具、安装、调试、检验、培训、运输、保险、税款等。</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2.3投标报价不得有选择性报价和附加条件的报价。</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2.4投标文件报价出现前后不一致的，按下列规定修正：</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（1）投标文件中开标一览表（报价表）内容与投标文件中相应内容不一致的，以开标一览表（报价表）为准；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（2）大写金额和小写金额不一致的，以大写金额为准；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（3）单价金额小数点或者百分比有明显错位的，以开标一览表（报价表）的总价为准，并修改单价。</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（4）总价金额与按单价汇总金额不一致的，以单价金额计算结果为准。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修正后的报价投标人应当采用书面形式，并加盖公章，或者由法定代表人或其授权的代表签字确认后产生约束力，但不得超出投标文件的范围或者改变投标文件的实质性内容，投标人不确认的，其投标无效。</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2.5投标人应在投标文件中填写开标一览表（报价表）、分项报价表。</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3.投标有效期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3.1投标有效期从提交投标文件的截止之日起算。投标文件中承诺的投标有效期应当不少于招标文件中载明的投标有效期。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3.2出现特殊情况需要延长投标有效期的，采购人以书面形式通知所有投标人延长投标有效期。同意延长投标有效期的投标人少于3个的，招标人应当重新招标。投标人同意延长的，应相应延长其投标保证金的有效期，但不得要求或被允许修改或撤销其投标文件；投标人拒绝延长的，其投标失效，但投标人有权收回其投标保证金。</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4.投标文件的递交</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投标人应当在投标截止时间前递交投标文件，否则视为自动放弃投标。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5.投标文件的修改和撤回</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投标人在投标截止时间前，可以对所递交的投标文件进行补充、修改或者撤回。投标人应当在投标截止时间前递交投标文件。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在提交投标截止时间后，投标人不得补充、修改、替代或者撤回其投标文件。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6.样品</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采购人、采购代理机构一般不得要求投标人提供样品，仅凭书面方式不能准确描述采购需求或者需要对样品进行主观判断以确认是否满足采购需求等特殊情况除外。</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6.1招标文件规定投标人提交样品的，样品属于投标文件的组成部分。样品的生产、运输、安装、保全等一切费用由投标人自理。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6.2开标前，投标人应将样品送达至指定地点，并按要求摆放并做好展示。若需要现场演示的，投标人应提前做好演示准备（包括演示设备）。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6.3采购活动结束后，对于未中标投标人提供的样品，应当及时退还或者经未中标投标人同意后自行处理；对于中标投标人提供的样品，应当按照招标文件的规定进行保管、封存，并作为履约验收的参考。</w:t>
      </w:r>
    </w:p>
    <w:p>
      <w:pPr>
        <w:spacing w:line="360" w:lineRule="auto"/>
        <w:ind w:firstLineChars="200" w:firstLine="480"/>
        <w:outlineLvl w:val="1"/>
        <w:rPr>
          <w:rFonts w:ascii="仿宋" w:eastAsia="仿宋" w:cs="仿宋" w:hint="eastAsia"/>
          <w:b/>
          <w:bCs/>
          <w:sz w:val="24"/>
          <w:szCs w:val="24"/>
          <w:highlight w:val="auto"/>
        </w:rPr>
      </w:pPr>
      <w:bookmarkStart w:id="20" w:name="_Toc11523"/>
      <w:bookmarkStart w:id="21" w:name="_Toc12003"/>
      <w:r>
        <w:rPr>
          <w:rFonts w:ascii="仿宋" w:eastAsia="仿宋" w:cs="仿宋" w:hint="eastAsia"/>
          <w:b/>
          <w:bCs/>
          <w:sz w:val="24"/>
          <w:szCs w:val="24"/>
          <w:highlight w:val="auto"/>
        </w:rPr>
        <w:t>三.开标、评标、中标公告、中标通知书</w:t>
      </w:r>
      <w:bookmarkEnd w:id="20"/>
      <w:bookmarkEnd w:id="21"/>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1.开标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1.1程序</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（1）宣布纪律；</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（2）宣布相关人员；</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（3）投标人对已提交的加密文件进行解密，由采购人或者采购代理机构工作人员宣布投标人名称、投标价格和招标文件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规定需要宣布的其他内容（以开标一览表要求为准）；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（4）参加人员对开标结果进行确认；</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（5）开标结束。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1.2疑义</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代表对开标过程和开标记录有疑义，以及认为采购人、采购代理机构相关工作人员有需要回避情形的，应当场提出询问或者回避申请。采购人、采购代理机构对投标人代表提出的询问或者回避申请应当及时处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1.3备注说明</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1.3.1投标人不足3家的，不得开标。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1.3.2开标时,投标人现场确认投标文件包封。</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2.资格审查</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2.1公开招标采购项目开标结束后，采购人或者采购代理机构应当依法对投标人的资格进行审查，以确定投标人是否具备投标资格。</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2.2资格审查中有任意一项未通过的，审查结果为未通过，未通过资格审查的投标人按无效投标处理。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2.3信用记录查询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查询渠道：通过“信用中国”网站(www.creditchina.gov.cn)进行查询；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查询截止时点：本项目资格审查时查询；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查询记录：对列入失信被执行人、重大税收违法失信主体、政府采购严重违法失信行为记录名单、信用报告进行查询；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采购人或采购代理机构应当按照查询渠道、查询时间节点、查询记录内容进行查询，并存档。对信用记录查询结果中显示被列入失信被执行人、税收违法黑名单、政府采购严重违法失信行为记录名单的投标人作无效投标处理。</w:t>
      </w:r>
    </w:p>
    <w:p>
      <w:pPr>
        <w:spacing w:line="360" w:lineRule="auto"/>
        <w:ind w:firstLineChars="200" w:firstLine="480"/>
        <w:jc w:val="center"/>
        <w:rPr>
          <w:rFonts w:ascii="仿宋" w:eastAsia="仿宋" w:cs="仿宋" w:hint="eastAsia"/>
          <w:b/>
          <w:bCs/>
          <w:sz w:val="24"/>
          <w:szCs w:val="24"/>
          <w:highlight w:val="auto"/>
        </w:rPr>
      </w:pPr>
      <w:r>
        <w:rPr>
          <w:rFonts w:ascii="仿宋" w:eastAsia="仿宋" w:cs="仿宋" w:hint="eastAsia"/>
          <w:b/>
          <w:bCs/>
          <w:sz w:val="24"/>
          <w:szCs w:val="24"/>
          <w:highlight w:val="auto"/>
        </w:rPr>
        <w:t>资格审查表</w:t>
      </w:r>
    </w:p>
    <w:tbl>
      <w:tblPr>
        <w:jc w:val="lef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32"/>
        <w:gridCol w:w="3577"/>
        <w:gridCol w:w="5367"/>
      </w:tblGrid>
      <w:tr>
        <w:tc>
          <w:tcPr>
            <w:tcW w:w="732" w:type="dxa"/>
          </w:tcPr>
          <w:p>
            <w:pPr>
              <w:rPr>
                <w:rFonts w:ascii="仿宋" w:eastAsia="仿宋" w:cs="仿宋" w:hint="eastAsia"/>
                <w:szCs w:val="21"/>
                <w:highlight w:val="auto"/>
              </w:rPr>
            </w:pPr>
            <w:r>
              <w:rPr>
                <w:rFonts w:ascii="仿宋" w:eastAsia="仿宋" w:cs="仿宋" w:hint="eastAsia"/>
                <w:szCs w:val="21"/>
                <w:highlight w:val="auto"/>
              </w:rPr>
              <w:t>1</w:t>
            </w:r>
          </w:p>
        </w:tc>
        <w:tc>
          <w:tcPr>
            <w:tcW w:w="3577" w:type="dxa"/>
          </w:tcPr>
          <w:p>
            <w:pPr>
              <w:rPr>
                <w:rFonts w:ascii="仿宋" w:eastAsia="仿宋" w:cs="仿宋" w:hint="eastAsia"/>
                <w:szCs w:val="21"/>
                <w:highlight w:val="auto"/>
              </w:rPr>
            </w:pPr>
            <w:r>
              <w:rPr>
                <w:rFonts w:ascii="仿宋" w:eastAsia="仿宋" w:cs="仿宋" w:hint="eastAsia"/>
                <w:szCs w:val="21"/>
                <w:highlight w:val="auto"/>
              </w:rPr>
              <w:t>具有独立承担民事责任的能力</w:t>
            </w:r>
          </w:p>
        </w:tc>
        <w:tc>
          <w:tcPr>
            <w:tcW w:w="5367" w:type="dxa"/>
          </w:tcPr>
          <w:p>
            <w:pPr>
              <w:rPr>
                <w:rFonts w:ascii="仿宋" w:eastAsia="仿宋" w:cs="仿宋" w:hint="eastAsia"/>
                <w:szCs w:val="21"/>
                <w:highlight w:val="auto"/>
              </w:rPr>
            </w:pPr>
            <w:r>
              <w:rPr>
                <w:rFonts w:ascii="仿宋" w:eastAsia="仿宋" w:cs="仿宋" w:hint="eastAsia"/>
                <w:szCs w:val="21"/>
                <w:highlight w:val="auto"/>
              </w:rPr>
              <w:t>审查投标人营业执照等证明文件或者身份证明。</w:t>
            </w:r>
          </w:p>
        </w:tc>
      </w:tr>
      <w:tr>
        <w:tc>
          <w:tcPr>
            <w:tcW w:w="732" w:type="dxa"/>
          </w:tcPr>
          <w:p>
            <w:pPr>
              <w:rPr>
                <w:rFonts w:ascii="仿宋" w:eastAsia="仿宋" w:cs="仿宋" w:hint="eastAsia"/>
                <w:szCs w:val="21"/>
                <w:highlight w:val="auto"/>
              </w:rPr>
            </w:pPr>
            <w:r>
              <w:rPr>
                <w:rFonts w:ascii="仿宋" w:eastAsia="仿宋" w:cs="仿宋" w:hint="eastAsia"/>
                <w:szCs w:val="21"/>
                <w:highlight w:val="auto"/>
              </w:rPr>
              <w:t>2</w:t>
            </w:r>
          </w:p>
        </w:tc>
        <w:tc>
          <w:tcPr>
            <w:tcW w:w="3577" w:type="dxa"/>
          </w:tcPr>
          <w:p>
            <w:pPr>
              <w:rPr>
                <w:rFonts w:ascii="仿宋" w:eastAsia="仿宋" w:cs="仿宋" w:hint="eastAsia"/>
                <w:szCs w:val="21"/>
                <w:highlight w:val="auto"/>
              </w:rPr>
            </w:pPr>
            <w:r>
              <w:rPr>
                <w:rFonts w:ascii="仿宋" w:eastAsia="仿宋" w:cs="仿宋" w:hint="eastAsia"/>
                <w:szCs w:val="21"/>
                <w:highlight w:val="auto"/>
              </w:rPr>
              <w:t>具有良好的商业信誉和健全的财务会计制度</w:t>
            </w:r>
          </w:p>
        </w:tc>
        <w:tc>
          <w:tcPr>
            <w:tcW w:w="5367" w:type="dxa"/>
          </w:tcPr>
          <w:p>
            <w:pPr>
              <w:rPr>
                <w:rFonts w:ascii="仿宋" w:eastAsia="仿宋" w:cs="仿宋" w:hint="eastAsia"/>
                <w:szCs w:val="21"/>
                <w:highlight w:val="auto"/>
              </w:rPr>
            </w:pPr>
            <w:r>
              <w:rPr>
                <w:rFonts w:ascii="仿宋" w:eastAsia="仿宋" w:cs="仿宋" w:hint="eastAsia"/>
                <w:szCs w:val="21"/>
                <w:highlight w:val="auto"/>
              </w:rPr>
              <w:t>审查投标人2025年度经会计师事务所出具的财务审计报告或其基本开户银行出具的近一年内的银行资信证明。</w:t>
            </w:r>
          </w:p>
        </w:tc>
      </w:tr>
      <w:tr>
        <w:tc>
          <w:tcPr>
            <w:tcW w:w="732" w:type="dxa"/>
          </w:tcPr>
          <w:p>
            <w:pPr>
              <w:rPr>
                <w:rFonts w:ascii="仿宋" w:eastAsia="仿宋" w:cs="仿宋" w:hint="eastAsia"/>
                <w:szCs w:val="21"/>
                <w:highlight w:val="auto"/>
              </w:rPr>
            </w:pPr>
            <w:r>
              <w:rPr>
                <w:rFonts w:ascii="仿宋" w:eastAsia="仿宋" w:cs="仿宋" w:hint="eastAsia"/>
                <w:szCs w:val="21"/>
                <w:highlight w:val="auto"/>
              </w:rPr>
              <w:t>3</w:t>
            </w:r>
          </w:p>
        </w:tc>
        <w:tc>
          <w:tcPr>
            <w:tcW w:w="3577" w:type="dxa"/>
          </w:tcPr>
          <w:p>
            <w:pPr>
              <w:rPr>
                <w:rFonts w:ascii="仿宋" w:eastAsia="仿宋" w:cs="仿宋" w:hint="eastAsia"/>
                <w:szCs w:val="21"/>
                <w:highlight w:val="auto"/>
              </w:rPr>
            </w:pPr>
            <w:r>
              <w:rPr>
                <w:rFonts w:ascii="仿宋" w:eastAsia="仿宋" w:cs="仿宋" w:hint="eastAsia"/>
                <w:szCs w:val="21"/>
                <w:highlight w:val="auto"/>
              </w:rPr>
              <w:t>有依法缴纳税收和社会保障资金的良好记录</w:t>
            </w:r>
          </w:p>
        </w:tc>
        <w:tc>
          <w:tcPr>
            <w:tcW w:w="5367" w:type="dxa"/>
          </w:tcPr>
          <w:p>
            <w:pPr>
              <w:rPr>
                <w:rFonts w:ascii="仿宋" w:eastAsia="仿宋" w:cs="仿宋" w:hint="eastAsia"/>
                <w:szCs w:val="21"/>
                <w:highlight w:val="auto"/>
              </w:rPr>
            </w:pPr>
            <w:r>
              <w:rPr>
                <w:rFonts w:ascii="仿宋" w:eastAsia="仿宋" w:cs="仿宋" w:hint="eastAsia"/>
                <w:szCs w:val="21"/>
                <w:highlight w:val="auto"/>
              </w:rPr>
              <w:t>1.提供递交投标文件截止之日前一年内（至少一个月）的良好缴纳税收的相关凭据。（以税务机关提供的纳税凭据或银行入账单为准）2.提供递交响应文件截止之日前一年内（至少一个月）缴纳社会保险的凭证。（以专用收据或社会保险缴纳清单为准）注：其他组织和自然人也需要提供缴纳税收的凭据金额缴纳社保的凭据。依法免税或不需要缴纳社会保障资金的供应商，应提供相应文件证明其依法免税或不需要缴纳社会保障资金。</w:t>
            </w:r>
          </w:p>
        </w:tc>
      </w:tr>
      <w:tr>
        <w:tc>
          <w:tcPr>
            <w:tcW w:w="732" w:type="dxa"/>
          </w:tcPr>
          <w:p>
            <w:pPr>
              <w:rPr>
                <w:rFonts w:ascii="仿宋" w:eastAsia="仿宋" w:cs="仿宋" w:hint="eastAsia"/>
                <w:szCs w:val="21"/>
                <w:highlight w:val="auto"/>
              </w:rPr>
            </w:pPr>
            <w:r>
              <w:rPr>
                <w:rFonts w:ascii="仿宋" w:eastAsia="仿宋" w:cs="仿宋" w:hint="eastAsia"/>
                <w:szCs w:val="21"/>
                <w:highlight w:val="auto"/>
              </w:rPr>
              <w:t>4</w:t>
            </w:r>
          </w:p>
        </w:tc>
        <w:tc>
          <w:tcPr>
            <w:tcW w:w="3577" w:type="dxa"/>
          </w:tcPr>
          <w:p>
            <w:pPr>
              <w:rPr>
                <w:rFonts w:ascii="仿宋" w:eastAsia="仿宋" w:cs="仿宋" w:hint="eastAsia"/>
                <w:szCs w:val="21"/>
                <w:highlight w:val="auto"/>
              </w:rPr>
            </w:pPr>
            <w:r>
              <w:rPr>
                <w:rFonts w:ascii="仿宋" w:eastAsia="仿宋" w:cs="仿宋" w:hint="eastAsia"/>
                <w:szCs w:val="21"/>
                <w:highlight w:val="auto"/>
              </w:rPr>
              <w:t>具有履行合同所必须的设备 和专业技术能力</w:t>
            </w:r>
          </w:p>
        </w:tc>
        <w:tc>
          <w:tcPr>
            <w:tcW w:w="5367" w:type="dxa"/>
          </w:tcPr>
          <w:p>
            <w:pPr>
              <w:rPr>
                <w:rFonts w:ascii="仿宋" w:eastAsia="仿宋" w:cs="仿宋" w:hint="eastAsia"/>
                <w:szCs w:val="21"/>
                <w:highlight w:val="auto"/>
              </w:rPr>
            </w:pPr>
            <w:r>
              <w:rPr>
                <w:rFonts w:ascii="仿宋" w:eastAsia="仿宋" w:cs="仿宋" w:hint="eastAsia"/>
                <w:szCs w:val="21"/>
                <w:highlight w:val="auto"/>
              </w:rPr>
              <w:t>审查投标人提供的具有履行合同所必需的设备和专业技术能力的证明材料。</w:t>
            </w:r>
          </w:p>
        </w:tc>
      </w:tr>
      <w:tr>
        <w:tc>
          <w:tcPr>
            <w:tcW w:w="732" w:type="dxa"/>
          </w:tcPr>
          <w:p>
            <w:pPr>
              <w:rPr>
                <w:rFonts w:ascii="仿宋" w:eastAsia="仿宋" w:cs="仿宋" w:hint="eastAsia"/>
                <w:szCs w:val="21"/>
                <w:highlight w:val="auto"/>
              </w:rPr>
            </w:pPr>
            <w:r>
              <w:rPr>
                <w:rFonts w:ascii="仿宋" w:eastAsia="仿宋" w:cs="仿宋" w:hint="eastAsia"/>
                <w:szCs w:val="21"/>
                <w:highlight w:val="auto"/>
              </w:rPr>
              <w:t>5</w:t>
            </w:r>
          </w:p>
        </w:tc>
        <w:tc>
          <w:tcPr>
            <w:tcW w:w="3577" w:type="dxa"/>
          </w:tcPr>
          <w:p>
            <w:pPr>
              <w:rPr>
                <w:rFonts w:ascii="仿宋" w:eastAsia="仿宋" w:cs="仿宋" w:hint="eastAsia"/>
                <w:szCs w:val="21"/>
                <w:highlight w:val="auto"/>
              </w:rPr>
            </w:pPr>
            <w:r>
              <w:rPr>
                <w:rFonts w:ascii="仿宋" w:eastAsia="仿宋" w:cs="仿宋" w:hint="eastAsia"/>
                <w:szCs w:val="21"/>
                <w:highlight w:val="auto"/>
              </w:rPr>
              <w:t>参加采购活动前3年内，在 经营活动中没有重大违法记 录</w:t>
            </w:r>
          </w:p>
        </w:tc>
        <w:tc>
          <w:tcPr>
            <w:tcW w:w="5367" w:type="dxa"/>
          </w:tcPr>
          <w:p>
            <w:pPr>
              <w:rPr>
                <w:rFonts w:ascii="仿宋" w:eastAsia="仿宋" w:cs="仿宋" w:hint="eastAsia"/>
                <w:szCs w:val="21"/>
                <w:highlight w:val="auto"/>
              </w:rPr>
            </w:pPr>
            <w:r>
              <w:rPr>
                <w:rFonts w:ascii="仿宋" w:eastAsia="仿宋" w:cs="仿宋" w:hint="eastAsia"/>
                <w:szCs w:val="21"/>
                <w:highlight w:val="auto"/>
              </w:rPr>
              <w:t>审查投标人参加本次投标活动前3年内在经营活动中没有重大违法记录的书面声明。</w:t>
            </w:r>
          </w:p>
        </w:tc>
      </w:tr>
      <w:tr>
        <w:tc>
          <w:tcPr>
            <w:tcW w:w="732" w:type="dxa"/>
          </w:tcPr>
          <w:p>
            <w:pPr>
              <w:rPr>
                <w:rFonts w:ascii="仿宋" w:eastAsia="仿宋" w:cs="仿宋" w:hint="eastAsia"/>
                <w:szCs w:val="21"/>
                <w:highlight w:val="auto"/>
              </w:rPr>
            </w:pPr>
            <w:r>
              <w:rPr>
                <w:rFonts w:ascii="仿宋" w:eastAsia="仿宋" w:cs="仿宋" w:hint="eastAsia"/>
                <w:szCs w:val="21"/>
                <w:highlight w:val="auto"/>
              </w:rPr>
              <w:t>6</w:t>
            </w:r>
          </w:p>
        </w:tc>
        <w:tc>
          <w:tcPr>
            <w:tcW w:w="3577" w:type="dxa"/>
          </w:tcPr>
          <w:p>
            <w:pPr>
              <w:rPr>
                <w:rFonts w:ascii="仿宋" w:eastAsia="仿宋" w:cs="仿宋" w:hint="eastAsia"/>
                <w:szCs w:val="21"/>
                <w:highlight w:val="auto"/>
              </w:rPr>
            </w:pPr>
            <w:r>
              <w:rPr>
                <w:rFonts w:ascii="仿宋" w:eastAsia="仿宋" w:cs="仿宋" w:hint="eastAsia"/>
                <w:szCs w:val="21"/>
                <w:highlight w:val="auto"/>
              </w:rPr>
              <w:t>信用记录</w:t>
            </w:r>
          </w:p>
        </w:tc>
        <w:tc>
          <w:tcPr>
            <w:tcW w:w="5367" w:type="dxa"/>
          </w:tcPr>
          <w:p>
            <w:pPr>
              <w:rPr>
                <w:rFonts w:ascii="仿宋" w:eastAsia="仿宋" w:cs="仿宋" w:hint="eastAsia"/>
                <w:szCs w:val="21"/>
                <w:highlight w:val="auto"/>
              </w:rPr>
            </w:pPr>
            <w:r>
              <w:rPr>
                <w:rFonts w:ascii="仿宋" w:eastAsia="仿宋" w:cs="仿宋" w:hint="eastAsia"/>
                <w:szCs w:val="21"/>
                <w:highlight w:val="auto"/>
              </w:rPr>
              <w:t>开标结束后资格审查时，投标人未被列入失信被执行人、重大税收违法失信主体、政府采购严重违 法失信行为记录名单。</w:t>
            </w:r>
          </w:p>
        </w:tc>
      </w:tr>
      <w:tr>
        <w:tc>
          <w:tcPr>
            <w:tcW w:w="732" w:type="dxa"/>
          </w:tcPr>
          <w:p>
            <w:pPr>
              <w:rPr>
                <w:rFonts w:ascii="仿宋" w:eastAsia="仿宋" w:cs="仿宋" w:hint="eastAsia"/>
                <w:szCs w:val="21"/>
                <w:highlight w:val="auto"/>
              </w:rPr>
            </w:pPr>
            <w:r>
              <w:rPr>
                <w:rFonts w:ascii="仿宋" w:eastAsia="仿宋" w:cs="仿宋" w:hint="eastAsia"/>
                <w:szCs w:val="21"/>
                <w:highlight w:val="auto"/>
              </w:rPr>
              <w:t>7</w:t>
            </w:r>
          </w:p>
        </w:tc>
        <w:tc>
          <w:tcPr>
            <w:tcW w:w="3577" w:type="dxa"/>
          </w:tcPr>
          <w:p>
            <w:pPr>
              <w:rPr>
                <w:rFonts w:ascii="仿宋" w:eastAsia="仿宋" w:cs="仿宋" w:hint="eastAsia"/>
                <w:szCs w:val="21"/>
                <w:highlight w:val="auto"/>
              </w:rPr>
            </w:pPr>
            <w:r>
              <w:rPr>
                <w:rFonts w:ascii="仿宋" w:eastAsia="仿宋" w:cs="仿宋" w:hint="eastAsia"/>
                <w:szCs w:val="21"/>
                <w:highlight w:val="auto"/>
              </w:rPr>
              <w:t>联合体投标（若有）</w:t>
            </w:r>
          </w:p>
        </w:tc>
        <w:tc>
          <w:tcPr>
            <w:tcW w:w="5367" w:type="dxa"/>
          </w:tcPr>
          <w:p>
            <w:pPr>
              <w:rPr>
                <w:rFonts w:ascii="仿宋" w:eastAsia="仿宋" w:cs="仿宋" w:hint="eastAsia"/>
                <w:szCs w:val="21"/>
                <w:highlight w:val="auto"/>
              </w:rPr>
            </w:pPr>
            <w:r>
              <w:rPr>
                <w:rFonts w:ascii="仿宋" w:eastAsia="仿宋" w:cs="仿宋" w:hint="eastAsia"/>
                <w:szCs w:val="21"/>
                <w:highlight w:val="auto"/>
              </w:rPr>
              <w:t>本项目不接受联合体投标。</w:t>
            </w:r>
          </w:p>
        </w:tc>
      </w:tr>
    </w:tbl>
    <w:p>
      <w:pPr>
        <w:widowControl/>
        <w:spacing w:line="500" w:lineRule="exact"/>
        <w:ind w:firstLineChars="200" w:firstLine="480"/>
        <w:rPr>
          <w:rFonts w:ascii="仿宋" w:eastAsia="仿宋" w:cs="仿宋" w:hint="eastAsia"/>
          <w:snapToGrid w:val="0"/>
          <w:kern w:val="0"/>
          <w:sz w:val="24"/>
          <w:highlight w:val="auto"/>
        </w:rPr>
      </w:pPr>
      <w:r>
        <w:rPr>
          <w:rFonts w:ascii="仿宋" w:eastAsia="仿宋" w:cs="仿宋" w:hint="eastAsia"/>
          <w:snapToGrid w:val="0"/>
          <w:kern w:val="0"/>
          <w:sz w:val="24"/>
          <w:highlight w:val="auto"/>
        </w:rPr>
        <w:t>特定资格要求</w:t>
      </w:r>
    </w:p>
    <w:tbl>
      <w:tblPr>
        <w:jc w:val="left"/>
        <w:tblInd w:w="-1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blGrid>
        <w:gridCol w:w="4284"/>
        <w:gridCol w:w="5355"/>
      </w:tblGrid>
      <w:tr>
        <w:tc>
          <w:tcPr>
            <w:tcW w:w="4284" w:type="dxa"/>
          </w:tcPr>
          <w:p>
            <w:pPr>
              <w:pStyle w:val="728"/>
              <w:rPr>
                <w:rFonts w:ascii="仿宋" w:eastAsia="仿宋" w:cs="仿宋"/>
                <w:sz w:val="21"/>
                <w:szCs w:val="21"/>
                <w:highlight w:val="auto"/>
              </w:rPr>
            </w:pPr>
            <w:r>
              <w:rPr>
                <w:rFonts w:ascii="仿宋" w:eastAsia="仿宋" w:cs="仿宋"/>
                <w:sz w:val="21"/>
                <w:szCs w:val="21"/>
                <w:highlight w:val="auto"/>
              </w:rPr>
              <w:t>资格审查要求概况</w:t>
            </w:r>
          </w:p>
        </w:tc>
        <w:tc>
          <w:tcPr>
            <w:tcW w:w="5355" w:type="dxa"/>
          </w:tcPr>
          <w:p>
            <w:pPr>
              <w:pStyle w:val="728"/>
              <w:rPr>
                <w:rFonts w:ascii="仿宋" w:eastAsia="仿宋" w:cs="仿宋"/>
                <w:sz w:val="21"/>
                <w:szCs w:val="21"/>
                <w:highlight w:val="auto"/>
              </w:rPr>
            </w:pPr>
            <w:r>
              <w:rPr>
                <w:rFonts w:ascii="仿宋" w:eastAsia="仿宋" w:cs="仿宋"/>
                <w:sz w:val="21"/>
                <w:szCs w:val="21"/>
                <w:highlight w:val="auto"/>
              </w:rPr>
              <w:t>评审点具体描述</w:t>
            </w:r>
          </w:p>
        </w:tc>
      </w:tr>
      <w:tr>
        <w:tc>
          <w:tcPr>
            <w:tcW w:w="4284" w:type="dxa"/>
          </w:tcPr>
          <w:p>
            <w:pPr>
              <w:rPr>
                <w:rFonts w:ascii="仿宋" w:eastAsia="仿宋" w:cs="仿宋" w:hint="eastAsia"/>
                <w:szCs w:val="21"/>
                <w:highlight w:val="auto"/>
              </w:rPr>
            </w:pPr>
            <w:r>
              <w:rPr>
                <w:rFonts w:ascii="仿宋" w:eastAsia="仿宋" w:cs="仿宋" w:hint="eastAsia"/>
                <w:szCs w:val="21"/>
                <w:highlight w:val="auto"/>
              </w:rPr>
              <w:t>资质要求</w:t>
            </w:r>
          </w:p>
        </w:tc>
        <w:tc>
          <w:tcPr>
            <w:tcW w:w="5355" w:type="dxa"/>
          </w:tcPr>
          <w:p>
            <w:pPr>
              <w:pStyle w:val="728"/>
              <w:rPr>
                <w:rFonts w:ascii="仿宋" w:eastAsia="仿宋" w:cs="仿宋"/>
                <w:sz w:val="21"/>
                <w:szCs w:val="21"/>
                <w:highlight w:val="auto"/>
              </w:rPr>
            </w:pPr>
            <w:r>
              <w:rPr>
                <w:rFonts w:ascii="仿宋" w:eastAsia="仿宋" w:cs="仿宋"/>
                <w:sz w:val="21"/>
                <w:szCs w:val="21"/>
                <w:highlight w:val="auto"/>
              </w:rPr>
              <w:t>供应商须具备建设行政主管部门核发的建筑工程施工总承包乙级及以上资质，（上述资质为住建部最新资质要求（2020年11月30日建市〔2020〕94号《住房和城乡建设部关于印发建设工程企业资质管理制度改革方案的通知》）；如供应商还未申办上述资质，则"供应商须具备建筑工程施工总承包三级及以上资质证书，证书在有效期内；供应商具有有效的安全生产许可证。</w:t>
            </w:r>
          </w:p>
        </w:tc>
      </w:tr>
      <w:tr>
        <w:tc>
          <w:tcPr>
            <w:tcW w:w="4284" w:type="dxa"/>
          </w:tcPr>
          <w:p>
            <w:pPr>
              <w:rPr>
                <w:rFonts w:ascii="仿宋" w:eastAsia="仿宋" w:cs="仿宋" w:hint="eastAsia"/>
                <w:szCs w:val="21"/>
                <w:highlight w:val="auto"/>
              </w:rPr>
            </w:pPr>
            <w:r>
              <w:rPr>
                <w:rFonts w:ascii="仿宋" w:eastAsia="仿宋" w:cs="仿宋" w:hint="eastAsia"/>
                <w:szCs w:val="21"/>
                <w:highlight w:val="auto"/>
              </w:rPr>
              <w:t>项目经理</w:t>
            </w:r>
          </w:p>
        </w:tc>
        <w:tc>
          <w:tcPr>
            <w:tcW w:w="5355" w:type="dxa"/>
          </w:tcPr>
          <w:p>
            <w:pPr>
              <w:pStyle w:val="728"/>
              <w:rPr>
                <w:rFonts w:ascii="仿宋" w:eastAsia="仿宋" w:cs="仿宋"/>
                <w:sz w:val="21"/>
                <w:szCs w:val="21"/>
                <w:highlight w:val="auto"/>
              </w:rPr>
            </w:pPr>
            <w:r>
              <w:rPr>
                <w:rFonts w:ascii="仿宋" w:eastAsia="仿宋" w:cs="仿宋"/>
                <w:sz w:val="21"/>
                <w:szCs w:val="21"/>
                <w:highlight w:val="auto"/>
              </w:rPr>
              <w:t>拟派项目经理须具备建筑工程专业二级(含)以上建造师资格，项目经理必须在投标单位注册，同时具备有效期内的安全生产考核合格证书，且不得担任其他正在施工建设工程项目的项目经理，需提供无在建承诺书，并加盖公章，格式自拟。</w:t>
            </w:r>
          </w:p>
        </w:tc>
      </w:tr>
    </w:tbl>
    <w:p>
      <w:pPr>
        <w:widowControl/>
        <w:spacing w:line="500" w:lineRule="exact"/>
        <w:ind w:firstLineChars="200" w:firstLine="480"/>
        <w:rPr>
          <w:rFonts w:ascii="仿宋" w:eastAsia="仿宋" w:cs="仿宋" w:hint="eastAsia"/>
          <w:snapToGrid w:val="0"/>
          <w:kern w:val="0"/>
          <w:sz w:val="24"/>
          <w:highlight w:val="auto"/>
        </w:rPr>
      </w:pPr>
      <w:r>
        <w:rPr>
          <w:rFonts w:ascii="仿宋" w:eastAsia="仿宋" w:cs="仿宋" w:hint="eastAsia"/>
          <w:snapToGrid w:val="0"/>
          <w:kern w:val="0"/>
          <w:sz w:val="24"/>
          <w:highlight w:val="auto"/>
        </w:rPr>
        <w:t>落实政府采购政策的资格要求：</w:t>
      </w:r>
    </w:p>
    <w:tbl>
      <w:tblPr>
        <w:jc w:val="left"/>
        <w:tblInd w:w="-1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blGrid>
        <w:gridCol w:w="4284"/>
        <w:gridCol w:w="5355"/>
      </w:tblGrid>
      <w:tr>
        <w:tc>
          <w:tcPr>
            <w:tcW w:w="4284" w:type="dxa"/>
          </w:tcPr>
          <w:p>
            <w:pPr>
              <w:pStyle w:val="728"/>
              <w:rPr>
                <w:rFonts w:ascii="仿宋" w:eastAsia="仿宋" w:cs="仿宋"/>
                <w:sz w:val="21"/>
                <w:szCs w:val="21"/>
                <w:highlight w:val="auto"/>
              </w:rPr>
            </w:pPr>
            <w:r>
              <w:rPr>
                <w:rFonts w:ascii="仿宋" w:eastAsia="仿宋" w:cs="仿宋"/>
                <w:sz w:val="21"/>
                <w:szCs w:val="21"/>
                <w:highlight w:val="auto"/>
              </w:rPr>
              <w:t>资格审查要求概况</w:t>
            </w:r>
          </w:p>
        </w:tc>
        <w:tc>
          <w:tcPr>
            <w:tcW w:w="5355" w:type="dxa"/>
          </w:tcPr>
          <w:p>
            <w:pPr>
              <w:pStyle w:val="728"/>
              <w:rPr>
                <w:rFonts w:ascii="仿宋" w:eastAsia="仿宋" w:cs="仿宋"/>
                <w:sz w:val="21"/>
                <w:szCs w:val="21"/>
                <w:highlight w:val="auto"/>
              </w:rPr>
            </w:pPr>
            <w:r>
              <w:rPr>
                <w:rFonts w:ascii="仿宋" w:eastAsia="仿宋" w:cs="仿宋"/>
                <w:sz w:val="21"/>
                <w:szCs w:val="21"/>
                <w:highlight w:val="auto"/>
              </w:rPr>
              <w:t>评审点具体描述</w:t>
            </w:r>
          </w:p>
        </w:tc>
      </w:tr>
      <w:tr>
        <w:tc>
          <w:tcPr>
            <w:tcW w:w="4284" w:type="dxa"/>
          </w:tcPr>
          <w:p>
            <w:pPr>
              <w:pStyle w:val="728"/>
              <w:rPr>
                <w:rFonts w:ascii="仿宋" w:eastAsia="仿宋" w:cs="仿宋"/>
                <w:sz w:val="21"/>
                <w:szCs w:val="21"/>
                <w:highlight w:val="auto"/>
              </w:rPr>
            </w:pPr>
            <w:r>
              <w:rPr>
                <w:rFonts w:ascii="仿宋" w:eastAsia="仿宋" w:cs="仿宋"/>
                <w:sz w:val="21"/>
                <w:szCs w:val="21"/>
                <w:highlight w:val="auto"/>
              </w:rPr>
              <w:t>面向中小企业况审查</w:t>
            </w:r>
          </w:p>
        </w:tc>
        <w:tc>
          <w:tcPr>
            <w:tcW w:w="5355" w:type="dxa"/>
          </w:tcPr>
          <w:p>
            <w:pPr>
              <w:pStyle w:val="728"/>
              <w:rPr>
                <w:rFonts w:ascii="仿宋" w:eastAsia="仿宋" w:cs="仿宋"/>
                <w:sz w:val="21"/>
                <w:szCs w:val="21"/>
                <w:highlight w:val="auto"/>
              </w:rPr>
            </w:pPr>
            <w:r>
              <w:rPr>
                <w:rFonts w:ascii="仿宋" w:eastAsia="仿宋" w:cs="仿宋"/>
                <w:sz w:val="21"/>
                <w:szCs w:val="21"/>
                <w:highlight w:val="auto"/>
              </w:rPr>
              <w:t>提供《中小企业声明函》，残疾人福利性单位提供《残疾人福利性单位声明函》，监狱企业提供由省级以上监狱管理局、戒毒管理局（含新疆生产建设兵团）出具的属于监狱企业的证明文件。（如供应商以联合体形式参加本采购包的，联合体各方均应当符合本采购包专门面向的企业类型；如供应商合同分包的，分包意向协议中分包意向供应商应当符合本采购包专门面向的企业类型。）</w:t>
            </w:r>
          </w:p>
        </w:tc>
      </w:tr>
    </w:tbl>
    <w:p>
      <w:pPr>
        <w:spacing w:line="360" w:lineRule="auto"/>
        <w:rPr>
          <w:rFonts w:ascii="仿宋" w:eastAsia="仿宋" w:cs="仿宋" w:hint="eastAsia"/>
          <w:sz w:val="24"/>
          <w:szCs w:val="24"/>
          <w:highlight w:val="auto"/>
        </w:rPr>
      </w:pP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3.评标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详见第五章</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4.中标公告</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中标人确定后，采购代理机构在内蒙古招标投标公共服务平台上发布中标结果公告，中标结果公告期为1个工作日。</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5.中标通知书</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发布中标结果后，由代理机构发放中标通知书，中标通知书是合同的组成部分，中标通知书对采购人和中标人具有同等法律效力。</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中标通知书发出后，采购人不得违法改变中标结果，中标人无正当理由不得放弃中标。</w:t>
      </w:r>
    </w:p>
    <w:p>
      <w:pPr>
        <w:spacing w:line="360" w:lineRule="auto"/>
        <w:ind w:firstLineChars="200" w:firstLine="480"/>
        <w:outlineLvl w:val="1"/>
        <w:rPr>
          <w:rFonts w:ascii="仿宋" w:eastAsia="仿宋" w:cs="仿宋" w:hint="eastAsia"/>
          <w:b/>
          <w:bCs/>
          <w:sz w:val="24"/>
          <w:szCs w:val="24"/>
          <w:highlight w:val="auto"/>
        </w:rPr>
      </w:pPr>
      <w:bookmarkStart w:id="22" w:name="_Toc15722"/>
      <w:bookmarkStart w:id="23" w:name="_Toc6542"/>
      <w:r>
        <w:rPr>
          <w:rFonts w:ascii="仿宋" w:eastAsia="仿宋" w:cs="仿宋" w:hint="eastAsia"/>
          <w:b/>
          <w:bCs/>
          <w:sz w:val="24"/>
          <w:szCs w:val="24"/>
          <w:highlight w:val="auto"/>
        </w:rPr>
        <w:t>四.询问、质疑与投诉</w:t>
      </w:r>
      <w:bookmarkEnd w:id="22"/>
      <w:bookmarkEnd w:id="23"/>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1.询问</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对政府采购活动事项有疑问的，可以向采购人或采购代理机构提出询问，采购人或采购代理机构应当在3个工作日内作出答复，但答复的内容不得涉及商业秘密。投标人提出的询问超出采购人对采购代理机构委托授权范围的，采购代理机构应当告知其向采购人提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2.质疑</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2.1投标人认为招标文件、采购过程、中标结果使自己的权益受到损害的，可以在知道或者应知其权益受到损害之日起7个工作日内，以书面形式向采购人、采购代理机构提出质疑。</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投标人在法定质疑期内应当一次性提出针对同一采购程序环节的质疑。</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提出质疑的投标人应当是参与所质疑项目采购活动的投标人。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潜在投标人已依法获取其可质疑的招标文件的，可以对该文件提出质疑。对招标文件提出质疑的，应当在获取招标文件或者招标文件公告期限届满之日起7个工作日内提出。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2.2采购人、采购代理机构应当在收到投标人的书面质疑后7个工作日内作出答复，并以书面形式通知质疑投标人和其他有关投标人，但答复的内容不得涉及商业秘密。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2.3询问或者质疑事项可能影响中标结果的，采购人应当暂停签订合同，已经签订合同的，应当中止履行合同。</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2.4投标人提出质疑应当提交质疑函和必要的证明材料。质疑函应当包括下列内容：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（一）投标人的姓名或者名称、地址、邮编、联系人及联系电话；</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（二）质疑项目的名称、编号；</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（三）具体、明确的质疑事项和与质疑事项相关的请求；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（四）事实依据；</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（五）必要的法律依据；</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（六）提出质疑的日期。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投标人为自然人的，应当由本人签字；投标人为法人或者其他组织的，应当由法定代表人、主要负责人，或者其授权代表签字或者盖章，并加盖公章。</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投标人可以委托代理人进行质疑，代理人提出质疑时应当提交投标人签署的授权委托书。其授权委托书应当载明代理人的姓名或者名称、代理事项、具体权限、期限和相关事项。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2.5 投标人提交的质疑函，应按照“质疑函范本”制作。</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2.6 接收质疑函的方式。为了使提出的质疑事项在规定时间内得到有效答复、处理，质疑可以由法定代表人或授权代表亲自将质疑函递交至采购人或采购代理机构，也可以通过邮寄、快递等方式提交。质疑函以邮寄、快递方式递交的，以邮寄件上的戳记日期、邮政快递件上的戳记日期和非邮政快递件上的签注日期为质疑提起日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接收质疑函的联系部门、联系电话、通讯地址（详见第一章 投标邀请）。</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3.投诉</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3.1质疑人对采购人、采购代理机构的答复不满意或者采购人、采购代理机构未在规定的时间内作出书面答复的，可以在答复期满后15个工作日内向财政部门提起投诉。</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投标人投诉的事项不得超出已质疑事项的范围，但基于质疑答复内容提出的投诉事项除外。</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3.2投诉人投诉时，应当提交投诉书和必要的证明材料，并按照被投诉采购人、采购代理机构（以下简称被投诉人）和与投诉事项有关的投标人数量提供投诉书的副本。投诉书应当包括下列内容：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（一）投诉人和被投诉人的姓名或者名称、通讯地址、邮编、联系人及联系电话；</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（二）质疑和质疑答复情况说明及相关证明材料；</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（三）具体、明确的投诉事项和与投诉事项相关的投诉请求；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（四）事实依据；</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（五）法律依据；</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（六）提起投诉的日期。</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投诉人为自然人的，应当由本人签字；投诉人为法人或者其他组织的，应当由法定代表人、主要负责人，或者其授权代表签字或者盖章，并加盖公章。</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3.3投诉人提交的投诉书，应严格按照“投诉书范本”制作。</w:t>
      </w:r>
    </w:p>
    <w:p>
      <w:pPr>
        <w:rPr>
          <w:rFonts w:ascii="仿宋" w:eastAsia="仿宋" w:cs="仿宋" w:hint="eastAsia"/>
          <w:sz w:val="24"/>
          <w:szCs w:val="24"/>
          <w:highlight w:val="auto"/>
        </w:rPr>
      </w:pPr>
    </w:p>
    <w:p>
      <w:pPr>
        <w:tabs>
          <w:tab w:val="right" w:leader="dot" w:pos="9356"/>
        </w:tabs>
        <w:adjustRightInd w:val="0"/>
        <w:snapToGrid w:val="0"/>
        <w:spacing w:line="360" w:lineRule="auto"/>
        <w:ind w:firstLine="482"/>
        <w:jc w:val="center"/>
        <w:outlineLvl w:val="0"/>
        <w:rPr>
          <w:rFonts w:ascii="仿宋" w:eastAsia="仿宋" w:cs="仿宋" w:hint="eastAsia"/>
          <w:b/>
          <w:bCs/>
          <w:kern w:val="0"/>
          <w:sz w:val="24"/>
          <w:szCs w:val="24"/>
          <w:highlight w:val="auto"/>
        </w:rPr>
      </w:pPr>
      <w:r>
        <w:rPr>
          <w:rFonts w:ascii="仿宋" w:eastAsia="仿宋" w:cs="仿宋" w:hint="eastAsia"/>
          <w:b/>
          <w:bCs/>
          <w:kern w:val="0"/>
          <w:sz w:val="24"/>
          <w:szCs w:val="24"/>
          <w:highlight w:val="auto"/>
        </w:rPr>
        <w:br w:type="page"/>
      </w:r>
      <w:bookmarkStart w:id="24" w:name="第五章1"/>
      <w:bookmarkStart w:id="25" w:name="_Toc50023065"/>
      <w:bookmarkStart w:id="26" w:name="_Toc4343"/>
      <w:bookmarkStart w:id="27" w:name="_Toc9607"/>
      <w:bookmarkStart w:id="28" w:name="_Toc27880"/>
      <w:bookmarkEnd w:id="24"/>
      <w:r>
        <w:rPr>
          <w:rFonts w:ascii="仿宋" w:eastAsia="仿宋" w:cs="仿宋" w:hint="eastAsia"/>
          <w:b/>
          <w:bCs/>
          <w:kern w:val="0"/>
          <w:sz w:val="24"/>
          <w:szCs w:val="24"/>
          <w:highlight w:val="auto"/>
        </w:rPr>
        <w:t>第四章  开标</w:t>
      </w:r>
      <w:bookmarkEnd w:id="25"/>
      <w:bookmarkEnd w:id="26"/>
      <w:bookmarkEnd w:id="27"/>
      <w:bookmarkEnd w:id="28"/>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1. 开标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开标由代理机构工作人员主持，在有关监督部门的监督下，按招标公告规定的时间、地点开标。</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2. 参加开标人员</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(1)代理机构工作人员；(2)采购人（评标委员会成员中的采购人代表不得参加开标活动）；(3)投标人；(4)内部监督人员；(5)有关部门代表。</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3. 密封检查</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开标时由投标人和监督人员检验投标文件密封完好情况，确认无误后方可开始唱标。</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4. 唱标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确认密封无误的投标文件要当众拆封,唱标时,只就投标文件中的投标报价进行唱标,唱标顺序以领取标书的顺序为准。</w:t>
      </w:r>
    </w:p>
    <w:p>
      <w:pPr>
        <w:spacing w:line="360" w:lineRule="auto"/>
        <w:ind w:firstLineChars="200" w:firstLine="480"/>
        <w:rPr>
          <w:rFonts w:ascii="仿宋" w:eastAsia="仿宋" w:cs="仿宋" w:hint="eastAsia"/>
          <w:b/>
          <w:bCs/>
          <w:sz w:val="24"/>
          <w:szCs w:val="24"/>
          <w:highlight w:val="auto"/>
        </w:rPr>
      </w:pPr>
      <w:r>
        <w:rPr>
          <w:rFonts w:ascii="仿宋" w:eastAsia="仿宋" w:cs="仿宋" w:hint="eastAsia"/>
          <w:b/>
          <w:bCs/>
          <w:sz w:val="24"/>
          <w:szCs w:val="24"/>
          <w:highlight w:val="auto"/>
        </w:rPr>
        <w:t>5. 无效标及废标确定</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根据相关无效标及废标原则确定。</w:t>
      </w:r>
    </w:p>
    <w:p>
      <w:pPr>
        <w:jc w:val="center"/>
        <w:outlineLvl w:val="0"/>
        <w:rPr>
          <w:rFonts w:ascii="仿宋" w:eastAsia="仿宋" w:cs="仿宋" w:hint="eastAsia"/>
          <w:b/>
          <w:bCs/>
          <w:kern w:val="0"/>
          <w:sz w:val="24"/>
          <w:szCs w:val="24"/>
          <w:highlight w:val="auto"/>
        </w:rPr>
      </w:pPr>
      <w:r>
        <w:rPr>
          <w:rFonts w:ascii="仿宋" w:eastAsia="仿宋" w:cs="仿宋" w:hint="eastAsia"/>
          <w:sz w:val="24"/>
          <w:szCs w:val="24"/>
          <w:highlight w:val="auto"/>
        </w:rPr>
        <w:br w:type="page"/>
      </w:r>
      <w:bookmarkStart w:id="29" w:name="第六章1"/>
      <w:bookmarkStart w:id="30" w:name="_Toc3018"/>
      <w:bookmarkStart w:id="31" w:name="_Toc24798"/>
      <w:bookmarkStart w:id="32" w:name="_Toc50023066"/>
      <w:bookmarkEnd w:id="29"/>
      <w:r>
        <w:rPr>
          <w:rFonts w:ascii="仿宋" w:eastAsia="仿宋" w:cs="仿宋" w:hint="eastAsia"/>
          <w:b/>
          <w:bCs/>
          <w:kern w:val="0"/>
          <w:sz w:val="24"/>
          <w:szCs w:val="24"/>
          <w:highlight w:val="auto"/>
        </w:rPr>
        <w:t>第五章 评标定标</w:t>
      </w:r>
      <w:bookmarkEnd w:id="30"/>
      <w:bookmarkEnd w:id="31"/>
      <w:bookmarkEnd w:id="32"/>
    </w:p>
    <w:p>
      <w:pPr>
        <w:spacing w:line="360" w:lineRule="auto"/>
        <w:ind w:firstLineChars="200" w:firstLine="480"/>
        <w:outlineLvl w:val="1"/>
        <w:rPr>
          <w:rFonts w:ascii="仿宋" w:eastAsia="仿宋" w:cs="仿宋" w:hint="eastAsia"/>
          <w:sz w:val="24"/>
          <w:szCs w:val="24"/>
          <w:highlight w:val="auto"/>
        </w:rPr>
      </w:pPr>
      <w:bookmarkStart w:id="33" w:name="_Toc20512"/>
      <w:bookmarkStart w:id="34" w:name="_Toc22011"/>
      <w:r>
        <w:rPr>
          <w:rFonts w:ascii="仿宋" w:eastAsia="仿宋" w:cs="仿宋" w:hint="eastAsia"/>
          <w:sz w:val="24"/>
          <w:szCs w:val="24"/>
          <w:highlight w:val="auto"/>
        </w:rPr>
        <w:t>一、评标要求</w:t>
      </w:r>
      <w:bookmarkEnd w:id="33"/>
      <w:bookmarkEnd w:id="34"/>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1.评标方法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本项目采用综合评分法。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2.评标原则</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2.1评标活动遵循客观、公正、审慎的原则，以招标文件和投标文件为评标的基本依据，并按照招标文件规定的评标方法和评标标准进行评标。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2.2具体评标事项由评标委员会负责，并按招标文件规定的办法进行评审。</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2.3合格投标人不足三家的，不得评标。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3.评标委员会</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3.1评标委员会由采购人代表和评审专家组成，成员人数应当为5人及以上单数，其中评审专家不得少于成员总数的三分之二。</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3.2评标委员会成员有下列情形之一的，应当回避：</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（1）参加采购活动前3年内,与投标人存在劳动关系,或者担任投标人的董事、监事,或者是投标人的控股股东或实际控制人；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（2）与投标人的法定代表人或者负责人有夫妻、直系血亲、三代以内旁系血亲或者近姻亲关系；</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（3）与投标人有其他可能影响政府采购活动公平、公正进行的关系。</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3.3评标委员会负责具体评标事务，并独立履行下列职责：</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（1）审查、评价投标文件是否符合招标文件的商务、技术等实质性要求；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（2）要求投标人对投标文件有关事项作出澄清或者说明；</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（3）对投标文件进行比较和评价；</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（4）确定中标候选人名单，以及根据采购人委托直接确定中标人；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（5）向采购人、采购代理机构或者有关部门报告评标中发现的违法行为；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（6）法律法规规定的其他职责。</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4.澄清</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对于投标文件中含义不明确、同类问题表述不一致或者有明显文字和计算错误的内容，评标委员会应当以书面形式要求投标人作出必要的澄清、说明或者补正。</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投标人的澄清、说明或者补正应当采用书面形式，并加盖公章，或者由法定代表人或其授权的代表签字。投标人的澄清、说明或者补正不得超出投标文件的范围或者改变投标文件的实质性内容。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4.1评标委员会不接受投标人主动提出的澄清、说明或补正。</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4.2评标委员会对投标人提交的澄清、说明或补正有疑问的，可以要求投标人进一步澄清、说明或补正。</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5.有下列情形之一的，视为投标人串通投标，其投标无效：</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（1）不同投标人的投标文件由同一单位或者个人编制，包括但不限于不同投标人上传的投标文件项目内部识别码一致的情形；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（2）不同投标人委托同一单位或者个人办理投标事宜；</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（3）不同投标人的投标文件载明的项目管理成员或者联系人员为同一人；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（4）不同投标人的投标文件异常一致或者投标报价呈规律性差异；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（5）不同投标人的投标文件相互混装；</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（6）不同投标人的投标保证金从同一单位或个人的账户转出；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 有下列情形之一的，属于恶意串通投标，其投标无效，并追究法律责任：</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（1）投标人直接或者间接从采购人或者采购代理机构处获得其他投标人的相关情况并修改其投标文件；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（2）投标人按照采购人或者采购代理机构的授意撤换、修改投标文件；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（3）投标人之间协商报价、技术方案等投标文件的实质性内容；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（4）属于同一集团、协会、商会等组织成员的投标人按照该组织要求协同参加政府采购活动；</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（5）投标人之间事先约定由某一特定投标人中标、成交；</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（6）投标人之间商定部分投标人放弃参加政府采购活动或者放弃中标、成交；</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（7）投标人与采购人或者采购代理机构之间、投标人相互之间，为谋求特定投标人中标、成交或者排斥其他投标人的其他串通行为。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7.投标无效的情形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投标人存在下列情况之一的，投标无效:</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（1）未按照招标文件的规定提交投标保证金的；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（2）投标文件未按招标文件要求签署、盖章的；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（3）不具备招标文件中规定的资格要求的；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（4）报价超过招标文件中规定的预算金额或者最高限价的；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（5）投标文件含有采购人不能接受的附加条件的；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（6）法律、法规和招标文件规定的其他无效情形。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8.废标的情形</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出现下列情形之一的，应予以废标。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（1）符合专业条件的投标人或者对招标文件作实质响应的投标人不足3家；或参与竞争的核心产品品牌不足3个的；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（2）出现影响采购公正的违法、违规行为的；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（3）投标人的报价均超过了采购预算的；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（4）因重大变故，采购任务取消的；</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9.定标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评标委员会按照招标文件确定的评标方法、步骤、标准，对投标文件进行评审。评标结束后，评标委员会根据采购人委托直接确定中标人或者由采购人在评标报告确定的中标候选人名单中按顺序确定中标人。</w:t>
      </w:r>
    </w:p>
    <w:p>
      <w:pPr>
        <w:spacing w:line="360" w:lineRule="auto"/>
        <w:ind w:firstLineChars="200" w:firstLine="480"/>
        <w:outlineLvl w:val="1"/>
        <w:rPr>
          <w:rFonts w:ascii="仿宋" w:eastAsia="仿宋" w:cs="仿宋" w:hint="eastAsia"/>
          <w:sz w:val="24"/>
          <w:szCs w:val="24"/>
          <w:highlight w:val="auto"/>
        </w:rPr>
      </w:pPr>
      <w:bookmarkStart w:id="35" w:name="_Toc8538"/>
      <w:bookmarkStart w:id="36" w:name="_Toc21468"/>
      <w:r>
        <w:rPr>
          <w:rFonts w:ascii="仿宋" w:eastAsia="仿宋" w:cs="仿宋" w:hint="eastAsia"/>
          <w:sz w:val="24"/>
          <w:szCs w:val="24"/>
          <w:highlight w:val="auto"/>
        </w:rPr>
        <w:t>二.落实政府采购政策</w:t>
      </w:r>
      <w:bookmarkEnd w:id="35"/>
      <w:bookmarkEnd w:id="36"/>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1.节约能源、保护环境</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采购的产品属于品目清单范围的，将依据国家确定的认证机构出具的、处于有效期之内的节能产品、环境标志产品认证证书，对获得证书的产品实施政府优先采购或强制采购，具体按照本招标文件相关要求执行。</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2.促进中小企业发展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2.1采购人在政府采购活动中应当通过加强采购需求管理，落实预留采购份额、价格评审优惠、优先采购等措施，提高中小企业在政府采购中的份额，支持中小企业发展。</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2.2《政府采购促进中小企业发展管理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2.3在政府采购活动中，投标人提供的货物、工程或者服务符合下列情形的，享受《政府采购促进中小企业发展管理办法》规定的中小企业扶持政策：</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（1）在货物采购项目中，货物由中小企业制造，即货物由中小企业生产且使用该中小企业商号或者注册商标；</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（2）在工程采购项目中，工程由中小企业承建，即工程施工单位为中小企业；</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（3）在服务采购项目中，服务由中小企业承接，即提供服务的人员为中小企业依照《中华人民共和国劳动合同法》订立劳动合同的从业人员。</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在货物采购项目中，投标人提供的货物既有中小企业制造货物，也有大型企业制造货物的，不享受《政府采购促进中小企业发展管理办法》规定的中小企业扶持政策。</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以联合体形式参加政府采购活动，联合体各方均为中小企业的，联合体视同中小企业。其中，联合体各方均为小微企业的，联合体视同小微企业。</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2.4依照《政府采购促进中小企业发展管理办法》《关于政府采购支持监狱企业发展有关问题的通知》和《财政部民政部中国残疾人联合会关于促进残疾人就业政府采购政策的通知》的规定，凡符合要求的小型、微型企业、监狱企业或残疾人福利性单位，按照以下比例给予相应的价格扣除：（本项目不适用）</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42"/>
        <w:gridCol w:w="1623"/>
        <w:gridCol w:w="1214"/>
        <w:gridCol w:w="995"/>
        <w:gridCol w:w="4722"/>
      </w:tblGrid>
      <w:tr>
        <w:tc>
          <w:tcPr>
            <w:tcW w:w="742" w:type="dxa"/>
            <w:shd w:val="clear" w:color="auto" w:fill="EEECE1"/>
          </w:tcPr>
          <w:p>
            <w:pPr>
              <w:pStyle w:val="27"/>
              <w:jc w:val="center"/>
              <w:rPr>
                <w:rFonts w:ascii="仿宋" w:eastAsia="仿宋" w:cs="仿宋" w:hint="eastAsia"/>
                <w:snapToGrid w:val="0"/>
                <w:kern w:val="0"/>
                <w:szCs w:val="21"/>
                <w:highlight w:val="auto"/>
              </w:rPr>
            </w:pPr>
            <w:r>
              <w:rPr>
                <w:rFonts w:ascii="仿宋" w:eastAsia="仿宋" w:cs="仿宋" w:hint="eastAsia"/>
                <w:snapToGrid w:val="0"/>
                <w:kern w:val="0"/>
                <w:szCs w:val="21"/>
                <w:highlight w:val="auto"/>
              </w:rPr>
              <w:t>序号</w:t>
            </w:r>
          </w:p>
        </w:tc>
        <w:tc>
          <w:tcPr>
            <w:tcW w:w="1623" w:type="dxa"/>
            <w:shd w:val="clear" w:color="auto" w:fill="EEECE1"/>
          </w:tcPr>
          <w:p>
            <w:pPr>
              <w:pStyle w:val="27"/>
              <w:jc w:val="center"/>
              <w:rPr>
                <w:rFonts w:ascii="仿宋" w:eastAsia="仿宋" w:cs="仿宋" w:hint="eastAsia"/>
                <w:snapToGrid w:val="0"/>
                <w:kern w:val="0"/>
                <w:szCs w:val="21"/>
                <w:highlight w:val="auto"/>
              </w:rPr>
            </w:pPr>
            <w:r>
              <w:rPr>
                <w:rFonts w:ascii="仿宋" w:eastAsia="仿宋" w:cs="仿宋" w:hint="eastAsia"/>
                <w:snapToGrid w:val="0"/>
                <w:kern w:val="0"/>
                <w:szCs w:val="21"/>
                <w:highlight w:val="auto"/>
              </w:rPr>
              <w:t>情形</w:t>
            </w:r>
          </w:p>
        </w:tc>
        <w:tc>
          <w:tcPr>
            <w:tcW w:w="1214" w:type="dxa"/>
            <w:shd w:val="clear" w:color="auto" w:fill="EEECE1"/>
          </w:tcPr>
          <w:p>
            <w:pPr>
              <w:pStyle w:val="27"/>
              <w:jc w:val="center"/>
              <w:rPr>
                <w:rFonts w:ascii="仿宋" w:eastAsia="仿宋" w:cs="仿宋" w:hint="eastAsia"/>
                <w:snapToGrid w:val="0"/>
                <w:kern w:val="0"/>
                <w:szCs w:val="21"/>
                <w:highlight w:val="auto"/>
              </w:rPr>
            </w:pPr>
            <w:r>
              <w:rPr>
                <w:rFonts w:ascii="仿宋" w:eastAsia="仿宋" w:cs="仿宋" w:hint="eastAsia"/>
                <w:snapToGrid w:val="0"/>
                <w:kern w:val="0"/>
                <w:szCs w:val="21"/>
                <w:highlight w:val="auto"/>
              </w:rPr>
              <w:t>适用对象</w:t>
            </w:r>
          </w:p>
        </w:tc>
        <w:tc>
          <w:tcPr>
            <w:tcW w:w="995" w:type="dxa"/>
            <w:shd w:val="clear" w:color="auto" w:fill="EEECE1"/>
          </w:tcPr>
          <w:p>
            <w:pPr>
              <w:pStyle w:val="27"/>
              <w:jc w:val="center"/>
              <w:rPr>
                <w:rFonts w:ascii="仿宋" w:eastAsia="仿宋" w:cs="仿宋" w:hint="eastAsia"/>
                <w:snapToGrid w:val="0"/>
                <w:kern w:val="0"/>
                <w:szCs w:val="21"/>
                <w:highlight w:val="auto"/>
              </w:rPr>
            </w:pPr>
            <w:r>
              <w:rPr>
                <w:rFonts w:ascii="仿宋" w:eastAsia="仿宋" w:cs="仿宋" w:hint="eastAsia"/>
                <w:snapToGrid w:val="0"/>
                <w:kern w:val="0"/>
                <w:szCs w:val="21"/>
                <w:highlight w:val="auto"/>
              </w:rPr>
              <w:t>价格扣除比例</w:t>
            </w:r>
          </w:p>
        </w:tc>
        <w:tc>
          <w:tcPr>
            <w:tcW w:w="4722" w:type="dxa"/>
            <w:shd w:val="clear" w:color="auto" w:fill="EEECE1"/>
          </w:tcPr>
          <w:p>
            <w:pPr>
              <w:pStyle w:val="27"/>
              <w:jc w:val="center"/>
              <w:rPr>
                <w:rFonts w:ascii="仿宋" w:eastAsia="仿宋" w:cs="仿宋" w:hint="eastAsia"/>
                <w:snapToGrid w:val="0"/>
                <w:kern w:val="0"/>
                <w:szCs w:val="21"/>
                <w:highlight w:val="auto"/>
              </w:rPr>
            </w:pPr>
            <w:r>
              <w:rPr>
                <w:rFonts w:ascii="仿宋" w:eastAsia="仿宋" w:cs="仿宋" w:hint="eastAsia"/>
                <w:snapToGrid w:val="0"/>
                <w:kern w:val="0"/>
                <w:szCs w:val="21"/>
                <w:highlight w:val="auto"/>
              </w:rPr>
              <w:t>计算公式</w:t>
            </w:r>
          </w:p>
        </w:tc>
      </w:tr>
      <w:tr>
        <w:tc>
          <w:tcPr>
            <w:tcW w:w="742" w:type="dxa"/>
          </w:tcPr>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1</w:t>
            </w:r>
          </w:p>
        </w:tc>
        <w:tc>
          <w:tcPr>
            <w:tcW w:w="1623" w:type="dxa"/>
            <w:tcBorders>
              <w:top w:val="single" w:sz="4" w:space="0" w:color="auto"/>
              <w:left w:val="single" w:sz="4" w:space="0" w:color="auto"/>
              <w:right w:val="single" w:sz="4" w:space="0" w:color="auto"/>
            </w:tcBorders>
          </w:tcPr>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小型、微型企业，监狱企业，残疾人福利性单位</w:t>
            </w:r>
          </w:p>
        </w:tc>
        <w:tc>
          <w:tcPr>
            <w:tcW w:w="1214" w:type="dxa"/>
            <w:tcBorders>
              <w:top w:val="single" w:sz="4" w:space="0" w:color="auto"/>
              <w:left w:val="single" w:sz="4" w:space="0" w:color="auto"/>
              <w:right w:val="single" w:sz="4" w:space="0" w:color="auto"/>
            </w:tcBorders>
          </w:tcPr>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非联合体</w:t>
            </w:r>
          </w:p>
        </w:tc>
        <w:tc>
          <w:tcPr>
            <w:tcW w:w="995" w:type="dxa"/>
            <w:tcBorders>
              <w:top w:val="single" w:sz="4" w:space="0" w:color="auto"/>
              <w:left w:val="single" w:sz="4" w:space="0" w:color="auto"/>
              <w:right w:val="single" w:sz="4" w:space="0" w:color="auto"/>
            </w:tcBorders>
          </w:tcPr>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5%</w:t>
            </w:r>
          </w:p>
        </w:tc>
        <w:tc>
          <w:tcPr>
            <w:tcW w:w="4722" w:type="dxa"/>
          </w:tcPr>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服务（工程）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tc>
          <w:tcPr>
            <w:tcW w:w="9296" w:type="dxa"/>
            <w:gridSpan w:val="5"/>
          </w:tcPr>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注：（1）上述评标价仅用于计算价格评分，成交金额以实际投标价为准。</w:t>
            </w:r>
          </w:p>
          <w:p>
            <w:pPr>
              <w:pStyle w:val="27"/>
              <w:rPr>
                <w:rFonts w:ascii="仿宋" w:eastAsia="仿宋" w:cs="仿宋" w:hint="eastAsia"/>
                <w:snapToGrid w:val="0"/>
                <w:kern w:val="0"/>
                <w:szCs w:val="21"/>
                <w:highlight w:val="auto"/>
              </w:rPr>
            </w:pPr>
            <w:r>
              <w:rPr>
                <w:rFonts w:ascii="仿宋" w:eastAsia="仿宋" w:cs="仿宋" w:hint="eastAsia"/>
                <w:snapToGrid w:val="0"/>
                <w:kern w:val="0"/>
                <w:szCs w:val="21"/>
                <w:highlight w:val="auto"/>
              </w:rPr>
              <w:t>（2）组成联合体的大中型企业和其他自然人、法人或者其他组织，与小型、微型企业之间不得存在投资关系。</w:t>
            </w:r>
          </w:p>
        </w:tc>
      </w:tr>
    </w:tbl>
    <w:p>
      <w:pPr>
        <w:pStyle w:val="27"/>
        <w:rPr>
          <w:rFonts w:ascii="仿宋" w:eastAsia="仿宋" w:cs="仿宋" w:hint="eastAsia"/>
          <w:bCs/>
          <w:caps/>
          <w:smallCaps w:val="0"/>
          <w:kern w:val="10"/>
          <w:sz w:val="24"/>
          <w:szCs w:val="24"/>
          <w:highlight w:val="auto"/>
        </w:rPr>
      </w:pP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2.5投标人属于中小企业的，应提供《中小企业声明函》；属于监狱企业的，应提供由省级以上监狱管理局、戒毒管理局（含新疆生产建设兵团）出具的属于监狱企业的证明文件；属于残疾人福利性单位的，应提供《残疾人福利性单位声明函》。</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投标人应当按照《中小企业声明函》《残疾人福利性单位声明函》规定格式提供（格式附后，不可修改），未按规定提供的，不得享受相关中小企业扶持政策。</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投标人应当对提供材料的真实性负责，若有虚假，将追究其法律责任。</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3.对本国产品的支持政策的相关要求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3.1按照《国务院办公厅关于在政府采购中实施本国产品标准及相关政策的通知》（国办发〔2025〕34号）、《关于贯彻落实《国务院办公厅关于在政府采购中实施本国产品标准及相关政策的通知》的意见》（财库〔2025〕30号）相关要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矿与矿物，电力、城市燃⽓、蒸汽和热水、水，食品、饮料和烟草原料，无形资产。</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对其他产品，根据实际情况判断是否在中国境内生产。</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3.2政府采购活动中既有本国产品又有非本国产品参与竞争的，依法对本国产品给予价格评审优惠，对本国产品的报价给予20%的价格扣除，用扣除后的价格参与评审。</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当采购项目或者采购包中含有多种产品，供应商为该采购项目或者采购包提供的符合本国产品标准的产品成本之和占该供应商提供的全部产品成本之和的⽐例达到80%以上时，依法对该供应商提供的全部产品给予价格评审优惠，即对该供应商提供的全部产品的总报价给予20%的价格扣除，使</w:t>
      </w:r>
      <w:r>
        <w:rPr>
          <w:rFonts w:ascii="仿宋" w:eastAsia="仿宋" w:cs="仿宋" w:hint="eastAsia"/>
          <w:sz w:val="24"/>
          <w:szCs w:val="24"/>
          <w:lang w:eastAsia="zh-CN"/>
          <w:highlight w:val="auto"/>
        </w:rPr>
        <w:t>用</w:t>
      </w:r>
      <w:r>
        <w:rPr>
          <w:rFonts w:ascii="仿宋" w:eastAsia="仿宋" w:cs="仿宋" w:hint="eastAsia"/>
          <w:sz w:val="24"/>
          <w:szCs w:val="24"/>
          <w:highlight w:val="auto"/>
        </w:rPr>
        <w:t>扣除后的价格参与评审。</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3.3供应商出具符合要求的《关于符合本国产品标准的声明函》、《本国产品成本比例声明表》（格式附后，不可修改）或有关证明文件的，该产品视为本国产品，采购人、采购代理机构不得再要求供应商提供其他证明材料。供应商提供虚假《关于符合本国产品标准的声明函》、《本国产品成本比例声明表》、虚假证明文件谋取中标、成交的，依照《中华人民共和国政府采购法》等法律法规规定追究相应责任。</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符合本国产品的支持政策的相关要求的，按照以下比例进行扣除：</w:t>
      </w:r>
    </w:p>
    <w:p>
      <w:pPr>
        <w:pStyle w:val="73"/>
        <w:rPr>
          <w:rFonts w:ascii="仿宋" w:eastAsia="仿宋" w:cs="仿宋" w:hint="eastAsia"/>
          <w:highlight w:val="auto"/>
        </w:rPr>
      </w:pPr>
    </w:p>
    <w:tbl>
      <w:tblPr>
        <w:jc w:val="lef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16"/>
        <w:gridCol w:w="1188"/>
        <w:gridCol w:w="1137"/>
        <w:gridCol w:w="1275"/>
        <w:gridCol w:w="2025"/>
        <w:gridCol w:w="3235"/>
      </w:tblGrid>
      <w:tr>
        <w:tc>
          <w:tcPr>
            <w:tcW w:w="816" w:type="dxa"/>
          </w:tcPr>
          <w:p>
            <w:pPr>
              <w:widowControl/>
              <w:jc w:val="left"/>
              <w:rPr>
                <w:rFonts w:ascii="仿宋" w:eastAsia="仿宋" w:cs="仿宋" w:hint="eastAsia"/>
                <w:szCs w:val="21"/>
                <w:highlight w:val="auto"/>
              </w:rPr>
            </w:pPr>
            <w:r>
              <w:rPr>
                <w:rFonts w:ascii="仿宋" w:eastAsia="仿宋" w:cs="仿宋" w:hint="eastAsia"/>
                <w:color w:val="000000"/>
                <w:kern w:val="0"/>
                <w:szCs w:val="21"/>
                <w:highlight w:val="auto"/>
              </w:rPr>
              <w:t xml:space="preserve">序号 </w:t>
            </w:r>
          </w:p>
        </w:tc>
        <w:tc>
          <w:tcPr>
            <w:tcW w:w="1188" w:type="dxa"/>
          </w:tcPr>
          <w:p>
            <w:pPr>
              <w:widowControl/>
              <w:jc w:val="left"/>
              <w:rPr>
                <w:rFonts w:ascii="仿宋" w:eastAsia="仿宋" w:cs="仿宋" w:hint="eastAsia"/>
                <w:szCs w:val="21"/>
                <w:highlight w:val="auto"/>
              </w:rPr>
            </w:pPr>
            <w:r>
              <w:rPr>
                <w:rFonts w:ascii="仿宋" w:eastAsia="仿宋" w:cs="仿宋" w:hint="eastAsia"/>
                <w:szCs w:val="21"/>
                <w:highlight w:val="auto"/>
              </w:rPr>
              <w:t>评审内容</w:t>
            </w:r>
          </w:p>
        </w:tc>
        <w:tc>
          <w:tcPr>
            <w:tcW w:w="1137" w:type="dxa"/>
          </w:tcPr>
          <w:p>
            <w:pPr>
              <w:widowControl/>
              <w:jc w:val="left"/>
              <w:rPr>
                <w:rFonts w:ascii="仿宋" w:eastAsia="仿宋" w:cs="仿宋" w:hint="eastAsia"/>
                <w:szCs w:val="21"/>
                <w:highlight w:val="auto"/>
              </w:rPr>
            </w:pPr>
            <w:r>
              <w:rPr>
                <w:rFonts w:ascii="仿宋" w:eastAsia="仿宋" w:cs="仿宋" w:hint="eastAsia"/>
                <w:szCs w:val="21"/>
                <w:highlight w:val="auto"/>
              </w:rPr>
              <w:t>适用情形</w:t>
            </w:r>
          </w:p>
        </w:tc>
        <w:tc>
          <w:tcPr>
            <w:tcW w:w="1275" w:type="dxa"/>
          </w:tcPr>
          <w:p>
            <w:pPr>
              <w:widowControl/>
              <w:jc w:val="left"/>
              <w:rPr>
                <w:rFonts w:ascii="仿宋" w:eastAsia="仿宋" w:cs="仿宋" w:hint="eastAsia"/>
                <w:szCs w:val="21"/>
                <w:highlight w:val="auto"/>
              </w:rPr>
            </w:pPr>
            <w:r>
              <w:rPr>
                <w:rFonts w:ascii="仿宋" w:eastAsia="仿宋" w:cs="仿宋" w:hint="eastAsia"/>
                <w:szCs w:val="21"/>
                <w:highlight w:val="auto"/>
              </w:rPr>
              <w:t>扣除比例</w:t>
            </w:r>
          </w:p>
        </w:tc>
        <w:tc>
          <w:tcPr>
            <w:tcW w:w="2025" w:type="dxa"/>
          </w:tcPr>
          <w:p>
            <w:pPr>
              <w:widowControl/>
              <w:jc w:val="left"/>
              <w:rPr>
                <w:rFonts w:ascii="仿宋" w:eastAsia="仿宋" w:cs="仿宋" w:hint="eastAsia"/>
                <w:szCs w:val="21"/>
                <w:highlight w:val="auto"/>
              </w:rPr>
            </w:pPr>
            <w:r>
              <w:rPr>
                <w:rFonts w:ascii="仿宋" w:eastAsia="仿宋" w:cs="仿宋" w:hint="eastAsia"/>
                <w:szCs w:val="21"/>
                <w:highlight w:val="auto"/>
              </w:rPr>
              <w:t>具体标准和要求</w:t>
            </w:r>
          </w:p>
        </w:tc>
        <w:tc>
          <w:tcPr>
            <w:tcW w:w="3235" w:type="dxa"/>
          </w:tcPr>
          <w:p>
            <w:pPr>
              <w:widowControl/>
              <w:jc w:val="left"/>
              <w:rPr>
                <w:rFonts w:ascii="仿宋" w:eastAsia="仿宋" w:cs="仿宋" w:hint="eastAsia"/>
                <w:szCs w:val="21"/>
                <w:highlight w:val="auto"/>
              </w:rPr>
            </w:pPr>
            <w:r>
              <w:rPr>
                <w:rFonts w:ascii="仿宋" w:eastAsia="仿宋" w:cs="仿宋" w:hint="eastAsia"/>
                <w:szCs w:val="21"/>
                <w:highlight w:val="auto"/>
              </w:rPr>
              <w:t>关联投标（响应）文件格式文件</w:t>
            </w:r>
          </w:p>
        </w:tc>
      </w:tr>
      <w:tr>
        <w:tc>
          <w:tcPr>
            <w:tcW w:w="9676" w:type="dxa"/>
            <w:gridSpan w:val="6"/>
          </w:tcPr>
          <w:p>
            <w:pPr>
              <w:widowControl/>
              <w:jc w:val="left"/>
              <w:rPr>
                <w:rFonts w:ascii="仿宋" w:eastAsia="仿宋" w:cs="仿宋" w:hint="eastAsia"/>
                <w:szCs w:val="21"/>
                <w:highlight w:val="auto"/>
              </w:rPr>
            </w:pPr>
            <w:r>
              <w:rPr>
                <w:rFonts w:ascii="仿宋" w:eastAsia="仿宋" w:cs="仿宋" w:hint="eastAsia"/>
                <w:szCs w:val="21"/>
                <w:highlight w:val="auto"/>
              </w:rPr>
              <w:t>无</w:t>
            </w:r>
          </w:p>
        </w:tc>
      </w:tr>
    </w:tbl>
    <w:p>
      <w:pPr>
        <w:spacing w:line="360" w:lineRule="auto"/>
        <w:ind w:firstLineChars="200" w:firstLine="480"/>
        <w:outlineLvl w:val="1"/>
        <w:rPr>
          <w:rFonts w:ascii="仿宋" w:eastAsia="仿宋" w:cs="仿宋" w:hint="eastAsia"/>
          <w:sz w:val="24"/>
          <w:szCs w:val="24"/>
          <w:highlight w:val="auto"/>
        </w:rPr>
      </w:pPr>
      <w:bookmarkStart w:id="37" w:name="_Toc3933"/>
      <w:bookmarkStart w:id="38" w:name="_Toc4205"/>
      <w:r>
        <w:rPr>
          <w:rFonts w:ascii="仿宋" w:eastAsia="仿宋" w:cs="仿宋" w:hint="eastAsia"/>
          <w:sz w:val="24"/>
          <w:szCs w:val="24"/>
          <w:highlight w:val="auto"/>
        </w:rPr>
        <w:t>三、评标程序</w:t>
      </w:r>
      <w:bookmarkEnd w:id="37"/>
      <w:bookmarkEnd w:id="38"/>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1.符合性审查</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1.1依据招标文件的规定，从投标文件的有效性、完整性和对招标文件的响应程度进行审查，以确定是否满足招标文件的实质性要求。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1.2符合性审查中有任意一项未通过的，审查结果为未通过。投标人未通过符合性审查的，投标无效。</w:t>
      </w:r>
    </w:p>
    <w:p>
      <w:pPr>
        <w:rPr>
          <w:rFonts w:ascii="仿宋" w:eastAsia="仿宋" w:cs="仿宋" w:hint="eastAsia"/>
          <w:bCs/>
          <w:caps/>
          <w:smallCaps w:val="0"/>
          <w:kern w:val="10"/>
          <w:sz w:val="24"/>
          <w:szCs w:val="24"/>
          <w:highlight w:val="auto"/>
        </w:rPr>
      </w:pPr>
    </w:p>
    <w:p>
      <w:pPr>
        <w:pStyle w:val="27"/>
        <w:jc w:val="center"/>
        <w:rPr>
          <w:rFonts w:ascii="仿宋" w:eastAsia="仿宋" w:cs="仿宋" w:hint="eastAsia"/>
          <w:bCs/>
          <w:caps/>
          <w:smallCaps w:val="0"/>
          <w:kern w:val="10"/>
          <w:sz w:val="24"/>
          <w:szCs w:val="24"/>
          <w:highlight w:val="auto"/>
        </w:rPr>
      </w:pPr>
      <w:r>
        <w:rPr>
          <w:rFonts w:ascii="仿宋" w:eastAsia="仿宋" w:cs="仿宋" w:hint="eastAsia"/>
          <w:bCs/>
          <w:caps/>
          <w:smallCaps w:val="0"/>
          <w:kern w:val="10"/>
          <w:sz w:val="24"/>
          <w:szCs w:val="24"/>
          <w:highlight w:val="auto"/>
        </w:rPr>
        <w:t>符合性审查表</w:t>
      </w:r>
    </w:p>
    <w:p>
      <w:pPr>
        <w:rPr>
          <w:rFonts w:ascii="仿宋" w:eastAsia="仿宋" w:cs="仿宋" w:hint="eastAsia"/>
          <w:bCs/>
          <w:caps/>
          <w:smallCaps w:val="0"/>
          <w:kern w:val="10"/>
          <w:sz w:val="24"/>
          <w:szCs w:val="24"/>
          <w:highlight w:val="auto"/>
        </w:rPr>
      </w:pPr>
    </w:p>
    <w:tbl>
      <w:tblPr>
        <w:jc w:val="lef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1"/>
        <w:gridCol w:w="2908"/>
        <w:gridCol w:w="6045"/>
      </w:tblGrid>
      <w:tr>
        <w:tc>
          <w:tcPr>
            <w:tcW w:w="721" w:type="dxa"/>
          </w:tcPr>
          <w:p>
            <w:pPr>
              <w:pStyle w:val="27"/>
              <w:rPr>
                <w:rFonts w:ascii="仿宋" w:eastAsia="仿宋" w:cs="仿宋" w:hint="eastAsia"/>
                <w:szCs w:val="21"/>
                <w:highlight w:val="auto"/>
              </w:rPr>
            </w:pPr>
            <w:r>
              <w:rPr>
                <w:rFonts w:ascii="仿宋" w:eastAsia="仿宋" w:cs="仿宋" w:hint="eastAsia"/>
                <w:szCs w:val="21"/>
                <w:highlight w:val="auto"/>
              </w:rPr>
              <w:t>1</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投标及保证金缴纳情况</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按要求进行投标、进行保证金缴纳。（审查汇款凭证）</w:t>
            </w:r>
          </w:p>
        </w:tc>
      </w:tr>
      <w:tr>
        <w:tc>
          <w:tcPr>
            <w:tcW w:w="721" w:type="dxa"/>
          </w:tcPr>
          <w:p>
            <w:pPr>
              <w:pStyle w:val="27"/>
              <w:rPr>
                <w:rFonts w:ascii="仿宋" w:eastAsia="仿宋" w:cs="仿宋" w:hint="eastAsia"/>
                <w:szCs w:val="21"/>
                <w:highlight w:val="auto"/>
              </w:rPr>
            </w:pPr>
            <w:r>
              <w:rPr>
                <w:rFonts w:ascii="仿宋" w:eastAsia="仿宋" w:cs="仿宋" w:hint="eastAsia"/>
                <w:szCs w:val="21"/>
                <w:highlight w:val="auto"/>
              </w:rPr>
              <w:t>2</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投标报价</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投标报价（包括分项报价，投标总报价）只能有一个有效报价且不超过采购预算或最高限价，投标报价不得缺项、漏项。</w:t>
            </w:r>
          </w:p>
        </w:tc>
      </w:tr>
      <w:tr>
        <w:tc>
          <w:tcPr>
            <w:tcW w:w="721" w:type="dxa"/>
          </w:tcPr>
          <w:p>
            <w:pPr>
              <w:pStyle w:val="27"/>
              <w:rPr>
                <w:rFonts w:ascii="仿宋" w:eastAsia="仿宋" w:cs="仿宋" w:hint="eastAsia"/>
                <w:szCs w:val="21"/>
                <w:highlight w:val="auto"/>
              </w:rPr>
            </w:pPr>
            <w:r>
              <w:rPr>
                <w:rFonts w:ascii="仿宋" w:eastAsia="仿宋" w:cs="仿宋" w:hint="eastAsia"/>
                <w:szCs w:val="21"/>
                <w:highlight w:val="auto"/>
              </w:rPr>
              <w:t>3</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投标文件规范性、符合性</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投标文件的签署、盖章、涂改、删除、插字、公章使用等符合招标文件要求；投标文件文件的格式、文字、目录等符合招标文件要求或对投标无实质性影响。</w:t>
            </w:r>
          </w:p>
        </w:tc>
      </w:tr>
      <w:tr>
        <w:tc>
          <w:tcPr>
            <w:tcW w:w="721" w:type="dxa"/>
          </w:tcPr>
          <w:p>
            <w:pPr>
              <w:pStyle w:val="27"/>
              <w:rPr>
                <w:rFonts w:ascii="仿宋" w:eastAsia="仿宋" w:cs="仿宋" w:hint="eastAsia"/>
                <w:szCs w:val="21"/>
                <w:highlight w:val="auto"/>
              </w:rPr>
            </w:pPr>
            <w:r>
              <w:rPr>
                <w:rFonts w:ascii="仿宋" w:eastAsia="仿宋" w:cs="仿宋" w:hint="eastAsia"/>
                <w:szCs w:val="21"/>
                <w:highlight w:val="auto"/>
              </w:rPr>
              <w:t>4</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主要商务条款</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审查投标人出具的“满足主要商务条款的承诺书”，且进行盖章。</w:t>
            </w:r>
          </w:p>
        </w:tc>
      </w:tr>
      <w:tr>
        <w:trPr>
          <w:trHeight w:val="523"/>
        </w:trPr>
        <w:tc>
          <w:tcPr>
            <w:tcW w:w="721" w:type="dxa"/>
          </w:tcPr>
          <w:p>
            <w:pPr>
              <w:pStyle w:val="27"/>
              <w:rPr>
                <w:rFonts w:ascii="仿宋" w:eastAsia="仿宋" w:cs="仿宋" w:hint="eastAsia"/>
                <w:szCs w:val="21"/>
                <w:highlight w:val="auto"/>
              </w:rPr>
            </w:pPr>
            <w:r>
              <w:rPr>
                <w:rFonts w:ascii="仿宋" w:eastAsia="仿宋" w:cs="仿宋" w:hint="eastAsia"/>
                <w:szCs w:val="21"/>
                <w:highlight w:val="auto"/>
              </w:rPr>
              <w:t>5</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联合体投标</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符合关于联合体投标的相关规定</w:t>
            </w:r>
          </w:p>
        </w:tc>
      </w:tr>
      <w:tr>
        <w:tc>
          <w:tcPr>
            <w:tcW w:w="721" w:type="dxa"/>
          </w:tcPr>
          <w:p>
            <w:pPr>
              <w:pStyle w:val="27"/>
              <w:rPr>
                <w:rFonts w:ascii="仿宋" w:eastAsia="仿宋" w:cs="仿宋" w:hint="eastAsia"/>
                <w:szCs w:val="21"/>
                <w:highlight w:val="auto"/>
              </w:rPr>
            </w:pPr>
            <w:r>
              <w:rPr>
                <w:rFonts w:ascii="仿宋" w:eastAsia="仿宋" w:cs="仿宋" w:hint="eastAsia"/>
                <w:szCs w:val="21"/>
                <w:highlight w:val="auto"/>
              </w:rPr>
              <w:t>6</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技术部分实质性内容</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1.明确所投标的的产品品牌、规格型号或服务内容或工程量；</w:t>
            </w:r>
          </w:p>
          <w:p>
            <w:pPr>
              <w:pStyle w:val="27"/>
              <w:rPr>
                <w:rFonts w:ascii="仿宋" w:eastAsia="仿宋" w:cs="仿宋" w:hint="eastAsia"/>
                <w:szCs w:val="21"/>
                <w:highlight w:val="auto"/>
              </w:rPr>
            </w:pPr>
            <w:r>
              <w:rPr>
                <w:rFonts w:ascii="仿宋" w:eastAsia="仿宋" w:cs="仿宋" w:hint="eastAsia"/>
                <w:szCs w:val="21"/>
                <w:highlight w:val="auto"/>
              </w:rPr>
              <w:t>2.投标文件应当对招标文件提出的要求和条件作出明确响应并满足招标文件全部实质性要求。</w:t>
            </w:r>
          </w:p>
        </w:tc>
      </w:tr>
      <w:tr>
        <w:tc>
          <w:tcPr>
            <w:tcW w:w="721" w:type="dxa"/>
          </w:tcPr>
          <w:p>
            <w:pPr>
              <w:pStyle w:val="27"/>
              <w:rPr>
                <w:rFonts w:ascii="仿宋" w:eastAsia="仿宋" w:cs="仿宋" w:hint="eastAsia"/>
                <w:szCs w:val="21"/>
                <w:highlight w:val="auto"/>
              </w:rPr>
            </w:pPr>
            <w:r>
              <w:rPr>
                <w:rFonts w:ascii="仿宋" w:eastAsia="仿宋" w:cs="仿宋" w:hint="eastAsia"/>
                <w:szCs w:val="21"/>
                <w:highlight w:val="auto"/>
              </w:rPr>
              <w:t>7</w:t>
            </w:r>
          </w:p>
        </w:tc>
        <w:tc>
          <w:tcPr>
            <w:tcW w:w="2908" w:type="dxa"/>
          </w:tcPr>
          <w:p>
            <w:pPr>
              <w:pStyle w:val="27"/>
              <w:rPr>
                <w:rFonts w:ascii="仿宋" w:eastAsia="仿宋" w:cs="仿宋" w:hint="eastAsia"/>
                <w:szCs w:val="21"/>
                <w:highlight w:val="auto"/>
              </w:rPr>
            </w:pPr>
            <w:r>
              <w:rPr>
                <w:rFonts w:ascii="仿宋" w:eastAsia="仿宋" w:cs="仿宋" w:hint="eastAsia"/>
                <w:szCs w:val="21"/>
                <w:highlight w:val="auto"/>
              </w:rPr>
              <w:t>其他要求</w:t>
            </w:r>
          </w:p>
        </w:tc>
        <w:tc>
          <w:tcPr>
            <w:tcW w:w="6045" w:type="dxa"/>
          </w:tcPr>
          <w:p>
            <w:pPr>
              <w:pStyle w:val="27"/>
              <w:rPr>
                <w:rFonts w:ascii="仿宋" w:eastAsia="仿宋" w:cs="仿宋" w:hint="eastAsia"/>
                <w:szCs w:val="21"/>
                <w:highlight w:val="auto"/>
              </w:rPr>
            </w:pPr>
            <w:r>
              <w:rPr>
                <w:rFonts w:ascii="仿宋" w:eastAsia="仿宋" w:cs="仿宋" w:hint="eastAsia"/>
                <w:szCs w:val="21"/>
                <w:highlight w:val="auto"/>
              </w:rPr>
              <w:t>招标文件要求的其他无效投标情形；围标、串标和法律法规规定的其它无效投标条款。</w:t>
            </w:r>
          </w:p>
        </w:tc>
      </w:tr>
    </w:tbl>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2.投标报价审查</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3.政府采购政策功能落实</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对于小型、微型企业、监狱企业或残疾人福利性单位给予价格扣除。</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4.相同品牌审查</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多家投标人提供的核心产品品牌相同的，按上述规定处理。</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5.详细评审</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综合评分法：分为投标报价评审、商务部分评审、技术部分评审（得分四舍五入保留两位小数）。</w:t>
      </w:r>
    </w:p>
    <w:tbl>
      <w:tblPr>
        <w:jc w:val="center"/>
        <w:tblW w:w="966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633"/>
        <w:gridCol w:w="1659"/>
        <w:gridCol w:w="6377"/>
      </w:tblGrid>
      <w:tr>
        <w:trPr>
          <w:trHeight w:val="583"/>
        </w:trPr>
        <w:tc>
          <w:tcPr>
            <w:tcW w:w="3292" w:type="dxa"/>
            <w:gridSpan w:val="2"/>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仿宋" w:eastAsia="仿宋" w:cs="仿宋" w:hint="eastAsia"/>
                <w:kern w:val="0"/>
                <w:szCs w:val="21"/>
                <w:highlight w:val="auto"/>
              </w:rPr>
            </w:pPr>
            <w:r>
              <w:rPr>
                <w:rFonts w:ascii="仿宋" w:eastAsia="仿宋" w:cs="仿宋" w:hint="eastAsia"/>
                <w:kern w:val="0"/>
                <w:szCs w:val="21"/>
                <w:highlight w:val="auto"/>
              </w:rPr>
              <w:t>评审因素</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仿宋" w:eastAsia="仿宋" w:cs="仿宋" w:hint="eastAsia"/>
                <w:kern w:val="0"/>
                <w:szCs w:val="21"/>
                <w:highlight w:val="auto"/>
              </w:rPr>
            </w:pPr>
            <w:r>
              <w:rPr>
                <w:rFonts w:ascii="仿宋" w:eastAsia="仿宋" w:cs="仿宋" w:hint="eastAsia"/>
                <w:kern w:val="0"/>
                <w:szCs w:val="21"/>
                <w:highlight w:val="auto"/>
              </w:rPr>
              <w:t>评分标准</w:t>
            </w:r>
          </w:p>
        </w:tc>
      </w:tr>
      <w:tr>
        <w:trPr>
          <w:trHeight w:val="1361"/>
        </w:trPr>
        <w:tc>
          <w:tcPr>
            <w:tcW w:w="1633"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仿宋" w:eastAsia="仿宋" w:cs="仿宋" w:hint="eastAsia"/>
                <w:szCs w:val="21"/>
                <w:highlight w:val="auto"/>
              </w:rPr>
            </w:pPr>
            <w:r>
              <w:rPr>
                <w:rFonts w:ascii="仿宋" w:eastAsia="仿宋" w:cs="仿宋" w:hint="eastAsia"/>
                <w:szCs w:val="21"/>
                <w:highlight w:val="auto"/>
              </w:rPr>
              <w:t>投标报价评分标准</w:t>
            </w:r>
          </w:p>
          <w:p>
            <w:pPr>
              <w:widowControl/>
              <w:jc w:val="center"/>
              <w:textAlignment w:val="center"/>
              <w:rPr>
                <w:rFonts w:ascii="仿宋" w:eastAsia="仿宋" w:cs="仿宋" w:hint="eastAsia"/>
                <w:szCs w:val="21"/>
                <w:highlight w:val="auto"/>
              </w:rPr>
            </w:pPr>
            <w:r>
              <w:rPr>
                <w:rFonts w:ascii="仿宋" w:eastAsia="仿宋" w:cs="仿宋" w:hint="eastAsia"/>
                <w:szCs w:val="21"/>
                <w:highlight w:val="auto"/>
              </w:rPr>
              <w:t>（满分</w:t>
            </w:r>
            <w:r>
              <w:rPr>
                <w:rFonts w:ascii="仿宋" w:eastAsia="仿宋" w:cs="仿宋" w:hint="eastAsia"/>
                <w:szCs w:val="21"/>
                <w:lang w:val="en-US" w:eastAsia="zh-CN"/>
                <w:highlight w:val="auto"/>
              </w:rPr>
              <w:t>15</w:t>
            </w:r>
            <w:r>
              <w:rPr>
                <w:rFonts w:ascii="仿宋" w:eastAsia="仿宋" w:cs="仿宋" w:hint="eastAsia"/>
                <w:szCs w:val="21"/>
                <w:highlight w:val="auto"/>
              </w:rPr>
              <w:t>分）</w:t>
            </w:r>
          </w:p>
        </w:tc>
        <w:tc>
          <w:tcPr>
            <w:tcW w:w="1659"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仿宋" w:eastAsia="仿宋" w:cs="仿宋" w:hint="eastAsia"/>
                <w:szCs w:val="21"/>
                <w:highlight w:val="auto"/>
              </w:rPr>
            </w:pPr>
            <w:r>
              <w:rPr>
                <w:rFonts w:ascii="仿宋" w:eastAsia="仿宋" w:cs="仿宋" w:hint="eastAsia"/>
                <w:szCs w:val="21"/>
                <w:highlight w:val="auto"/>
              </w:rPr>
              <w:t>报价得分</w:t>
            </w:r>
          </w:p>
          <w:p>
            <w:pPr>
              <w:widowControl/>
              <w:jc w:val="center"/>
              <w:textAlignment w:val="center"/>
              <w:rPr>
                <w:rFonts w:ascii="仿宋" w:eastAsia="仿宋" w:cs="仿宋" w:hint="eastAsia"/>
                <w:szCs w:val="21"/>
                <w:highlight w:val="auto"/>
              </w:rPr>
            </w:pPr>
            <w:r>
              <w:rPr>
                <w:rFonts w:ascii="仿宋" w:eastAsia="仿宋" w:cs="仿宋" w:hint="eastAsia"/>
                <w:szCs w:val="21"/>
                <w:highlight w:val="auto"/>
              </w:rPr>
              <w:t>（</w:t>
            </w:r>
            <w:r>
              <w:rPr>
                <w:rFonts w:ascii="仿宋" w:eastAsia="仿宋" w:cs="仿宋" w:hint="eastAsia"/>
                <w:szCs w:val="21"/>
                <w:lang w:val="en-US" w:eastAsia="zh-CN"/>
                <w:highlight w:val="auto"/>
              </w:rPr>
              <w:t>15</w:t>
            </w:r>
            <w:r>
              <w:rPr>
                <w:rFonts w:ascii="仿宋" w:eastAsia="仿宋" w:cs="仿宋" w:hint="eastAsia"/>
                <w:szCs w:val="21"/>
                <w:highlight w:val="auto"/>
              </w:rPr>
              <w:t>分）</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left"/>
              <w:textAlignment w:val="center"/>
              <w:rPr>
                <w:rFonts w:ascii="仿宋" w:eastAsia="仿宋" w:cs="仿宋" w:hint="eastAsia"/>
                <w:kern w:val="0"/>
                <w:szCs w:val="21"/>
                <w:highlight w:val="auto"/>
              </w:rPr>
            </w:pPr>
            <w:r>
              <w:rPr>
                <w:rFonts w:ascii="仿宋" w:eastAsia="仿宋" w:cs="仿宋" w:hint="eastAsia"/>
                <w:kern w:val="0"/>
                <w:szCs w:val="21"/>
                <w:highlight w:val="auto"/>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r>
        <w:trPr>
          <w:trHeight w:val="1134"/>
        </w:trPr>
        <w:tc>
          <w:tcPr>
            <w:tcW w:w="1633" w:type="dxa"/>
            <w:vMerge w:val="restart"/>
            <w:tcBorders>
              <w:top w:val="single" w:sz="4" w:space="0" w:color="auto"/>
              <w:left w:val="single" w:sz="4" w:space="0" w:color="auto"/>
              <w:right w:val="single" w:sz="4" w:space="0" w:color="auto"/>
            </w:tcBorders>
            <w:vAlign w:val="center"/>
          </w:tcPr>
          <w:p>
            <w:pPr>
              <w:widowControl/>
              <w:jc w:val="center"/>
              <w:textAlignment w:val="center"/>
              <w:rPr>
                <w:rFonts w:ascii="仿宋" w:eastAsia="仿宋" w:cs="仿宋" w:hint="eastAsia"/>
                <w:szCs w:val="21"/>
                <w:highlight w:val="auto"/>
              </w:rPr>
            </w:pPr>
            <w:r>
              <w:rPr>
                <w:rFonts w:ascii="仿宋" w:eastAsia="仿宋" w:cs="仿宋" w:hint="eastAsia"/>
                <w:szCs w:val="21"/>
                <w:highlight w:val="auto"/>
              </w:rPr>
              <w:t>施工组织设计评分标准</w:t>
            </w:r>
          </w:p>
          <w:p>
            <w:pPr>
              <w:widowControl/>
              <w:jc w:val="center"/>
              <w:textAlignment w:val="center"/>
              <w:rPr>
                <w:rFonts w:ascii="仿宋" w:eastAsia="仿宋" w:cs="仿宋" w:hint="eastAsia"/>
                <w:szCs w:val="21"/>
                <w:highlight w:val="auto"/>
              </w:rPr>
            </w:pPr>
            <w:r>
              <w:rPr>
                <w:rFonts w:ascii="仿宋" w:eastAsia="仿宋" w:cs="仿宋" w:hint="eastAsia"/>
                <w:szCs w:val="21"/>
                <w:highlight w:val="auto"/>
              </w:rPr>
              <w:t>（满分</w:t>
            </w:r>
            <w:r>
              <w:rPr>
                <w:rFonts w:ascii="仿宋" w:eastAsia="仿宋" w:cs="仿宋" w:hint="eastAsia"/>
                <w:szCs w:val="21"/>
                <w:lang w:val="en-US" w:eastAsia="zh-CN"/>
                <w:highlight w:val="auto"/>
              </w:rPr>
              <w:t>71</w:t>
            </w:r>
            <w:r>
              <w:rPr>
                <w:rFonts w:ascii="仿宋" w:eastAsia="仿宋" w:cs="仿宋" w:hint="eastAsia"/>
                <w:szCs w:val="21"/>
                <w:highlight w:val="auto"/>
              </w:rPr>
              <w:t>分）</w:t>
            </w: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施工方案（12分）</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left"/>
              <w:rPr>
                <w:rFonts w:ascii="仿宋" w:eastAsia="仿宋" w:cs="仿宋" w:hint="eastAsia"/>
                <w:kern w:val="0"/>
                <w:szCs w:val="21"/>
                <w:highlight w:val="auto"/>
              </w:rPr>
            </w:pPr>
            <w:r>
              <w:rPr>
                <w:rFonts w:ascii="仿宋" w:eastAsia="仿宋" w:cs="仿宋" w:hint="eastAsia"/>
                <w:kern w:val="0"/>
                <w:szCs w:val="21"/>
                <w:highlight w:val="auto"/>
              </w:rPr>
              <w:t>根据投标人提供的施工方案与技术措施，综合评定。施工方案与技术措施内容应包括但不限于：①施工方案</w:t>
            </w:r>
            <w:r>
              <w:rPr>
                <w:rFonts w:ascii="仿宋" w:eastAsia="仿宋" w:cs="仿宋" w:hint="eastAsia"/>
                <w:kern w:val="0"/>
                <w:szCs w:val="21"/>
                <w:lang w:eastAsia="zh-CN"/>
                <w:highlight w:val="auto"/>
              </w:rPr>
              <w:t>；</w:t>
            </w:r>
            <w:r>
              <w:rPr>
                <w:rFonts w:ascii="仿宋" w:eastAsia="仿宋" w:cs="仿宋" w:hint="eastAsia"/>
                <w:color w:val="auto"/>
                <w:kern w:val="0"/>
                <w:sz w:val="21"/>
                <w:szCs w:val="21"/>
                <w:lang w:val="en-US" w:eastAsia="zh-CN" w:bidi="ar-SA"/>
                <w:highlight w:val="auto"/>
              </w:rPr>
              <w:t>②</w:t>
            </w:r>
            <w:r>
              <w:rPr>
                <w:rFonts w:ascii="仿宋" w:eastAsia="仿宋" w:cs="仿宋" w:hint="eastAsia"/>
                <w:kern w:val="0"/>
                <w:szCs w:val="21"/>
                <w:highlight w:val="auto"/>
              </w:rPr>
              <w:t>冬季等其他恶劣天气施工</w:t>
            </w:r>
            <w:r>
              <w:rPr>
                <w:rFonts w:ascii="仿宋" w:eastAsia="仿宋" w:cs="仿宋" w:hint="eastAsia"/>
                <w:kern w:val="0"/>
                <w:szCs w:val="21"/>
                <w:lang w:eastAsia="zh-CN"/>
                <w:highlight w:val="auto"/>
              </w:rPr>
              <w:t>；</w:t>
            </w:r>
            <w:r>
              <w:rPr>
                <w:rFonts w:ascii="仿宋" w:eastAsia="仿宋" w:cs="仿宋" w:hint="eastAsia"/>
                <w:kern w:val="0"/>
                <w:szCs w:val="21"/>
                <w:highlight w:val="auto"/>
              </w:rPr>
              <w:t>③机械设备、劳动力、施工机具、架料等主要资源配备</w:t>
            </w:r>
            <w:r>
              <w:rPr>
                <w:rFonts w:ascii="仿宋" w:eastAsia="仿宋" w:cs="仿宋" w:hint="eastAsia"/>
                <w:kern w:val="0"/>
                <w:szCs w:val="21"/>
                <w:lang w:eastAsia="zh-CN"/>
                <w:highlight w:val="auto"/>
              </w:rPr>
              <w:t>；</w:t>
            </w:r>
            <w:r>
              <w:rPr>
                <w:rFonts w:ascii="仿宋" w:eastAsia="仿宋" w:cs="仿宋" w:hint="eastAsia"/>
                <w:kern w:val="0"/>
                <w:szCs w:val="21"/>
                <w:highlight w:val="auto"/>
              </w:rPr>
              <w:t>④文明施工制度、文明施工保障措施等。</w:t>
            </w:r>
          </w:p>
          <w:p>
            <w:pPr>
              <w:widowControl/>
              <w:jc w:val="left"/>
              <w:rPr>
                <w:rFonts w:ascii="仿宋" w:eastAsia="仿宋" w:cs="仿宋" w:hint="eastAsia"/>
                <w:kern w:val="0"/>
                <w:szCs w:val="21"/>
                <w:highlight w:val="auto"/>
              </w:rPr>
            </w:pPr>
            <w:r>
              <w:rPr>
                <w:rFonts w:ascii="仿宋" w:eastAsia="仿宋" w:cs="仿宋" w:hint="eastAsia"/>
                <w:kern w:val="0"/>
                <w:szCs w:val="21"/>
                <w:highlight w:val="auto"/>
              </w:rPr>
              <w:t>（以上每项内容分值为</w:t>
            </w:r>
            <w:r>
              <w:rPr>
                <w:rFonts w:ascii="仿宋" w:eastAsia="仿宋" w:cs="仿宋" w:hint="eastAsia"/>
                <w:kern w:val="0"/>
                <w:szCs w:val="21"/>
                <w:lang w:val="en-US" w:eastAsia="zh-CN"/>
                <w:highlight w:val="auto"/>
              </w:rPr>
              <w:t>3</w:t>
            </w:r>
            <w:r>
              <w:rPr>
                <w:rFonts w:ascii="仿宋" w:eastAsia="仿宋" w:cs="仿宋" w:hint="eastAsia"/>
                <w:kern w:val="0"/>
                <w:szCs w:val="21"/>
                <w:highlight w:val="auto"/>
              </w:rPr>
              <w:t>分，总计12分，每缺少一项扣2分）单项内容详细全面、科学合理、符合实际情况，得</w:t>
            </w:r>
            <w:r>
              <w:rPr>
                <w:rFonts w:ascii="仿宋" w:eastAsia="仿宋" w:cs="仿宋" w:hint="eastAsia"/>
                <w:kern w:val="0"/>
                <w:szCs w:val="21"/>
                <w:lang w:val="en-US" w:eastAsia="zh-CN"/>
                <w:highlight w:val="auto"/>
              </w:rPr>
              <w:t>3</w:t>
            </w:r>
            <w:r>
              <w:rPr>
                <w:rFonts w:ascii="仿宋" w:eastAsia="仿宋" w:cs="仿宋" w:hint="eastAsia"/>
                <w:kern w:val="0"/>
                <w:szCs w:val="21"/>
                <w:highlight w:val="auto"/>
              </w:rPr>
              <w:t>分；单项内容不全面、与实际情况有偏差得</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分；单项内容不全面、严重偏离实际情况得1分。</w:t>
            </w:r>
          </w:p>
        </w:tc>
      </w:tr>
      <w:tr>
        <w:trPr>
          <w:trHeight w:val="1134"/>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lang w:val="en-US" w:eastAsia="zh-CN"/>
                <w:highlight w:val="auto"/>
              </w:rPr>
              <w:t>技术措施（12分）</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left"/>
              <w:rPr>
                <w:rFonts w:ascii="仿宋" w:eastAsia="仿宋" w:cs="仿宋" w:hint="eastAsia"/>
                <w:color w:val="auto"/>
                <w:kern w:val="0"/>
                <w:sz w:val="21"/>
                <w:szCs w:val="21"/>
                <w:lang w:val="en-US" w:eastAsia="zh-CN" w:bidi="ar-SA"/>
                <w:highlight w:val="auto"/>
              </w:rPr>
            </w:pPr>
            <w:r>
              <w:rPr>
                <w:rFonts w:ascii="仿宋" w:eastAsia="仿宋" w:cs="仿宋" w:hint="eastAsia"/>
                <w:kern w:val="0"/>
                <w:szCs w:val="21"/>
                <w:highlight w:val="auto"/>
              </w:rPr>
              <w:t>根据投标人提供的技术措施，综合评定。技术措施内容应包括但不限于：①所使用的技术标准和规范</w:t>
            </w:r>
            <w:r>
              <w:rPr>
                <w:rFonts w:ascii="仿宋" w:eastAsia="仿宋" w:cs="仿宋" w:hint="eastAsia"/>
                <w:color w:val="auto"/>
                <w:kern w:val="0"/>
                <w:sz w:val="21"/>
                <w:szCs w:val="21"/>
                <w:lang w:val="en-US" w:eastAsia="zh-CN" w:bidi="ar-SA"/>
                <w:highlight w:val="auto"/>
              </w:rPr>
              <w:t>拆除；②材料、设备采购计划；②安装调试方案；</w:t>
            </w:r>
            <w:r>
              <w:rPr>
                <w:rFonts w:ascii="仿宋" w:eastAsia="仿宋" w:cs="仿宋" w:hint="eastAsia"/>
                <w:kern w:val="0"/>
                <w:szCs w:val="21"/>
                <w:highlight w:val="auto"/>
              </w:rPr>
              <w:t>③</w:t>
            </w:r>
            <w:r>
              <w:rPr>
                <w:rFonts w:ascii="仿宋" w:eastAsia="仿宋" w:cs="仿宋" w:hint="eastAsia"/>
                <w:color w:val="auto"/>
                <w:kern w:val="0"/>
                <w:sz w:val="21"/>
                <w:szCs w:val="21"/>
                <w:lang w:val="en-US" w:eastAsia="zh-CN" w:bidi="ar-SA"/>
                <w:highlight w:val="auto"/>
              </w:rPr>
              <w:t>施工难点和关键工序所采取的技术措施、技术交底、材料、设备检验、工程质量检查和验收、技术档案；</w:t>
            </w:r>
            <w:r>
              <w:rPr>
                <w:rFonts w:ascii="仿宋" w:eastAsia="仿宋" w:cs="仿宋" w:hint="eastAsia"/>
                <w:kern w:val="0"/>
                <w:szCs w:val="21"/>
                <w:highlight w:val="auto"/>
              </w:rPr>
              <w:t>④</w:t>
            </w:r>
            <w:r>
              <w:rPr>
                <w:rFonts w:ascii="仿宋" w:eastAsia="仿宋" w:cs="仿宋" w:hint="eastAsia"/>
                <w:color w:val="auto"/>
                <w:kern w:val="0"/>
                <w:sz w:val="21"/>
                <w:szCs w:val="21"/>
                <w:lang w:val="en-US" w:eastAsia="zh-CN" w:bidi="ar-SA"/>
                <w:highlight w:val="auto"/>
              </w:rPr>
              <w:t>验收计划等</w:t>
            </w:r>
          </w:p>
          <w:p>
            <w:pPr>
              <w:widowControl/>
              <w:jc w:val="left"/>
              <w:rPr>
                <w:rFonts w:ascii="仿宋" w:eastAsia="仿宋" w:cs="仿宋"/>
                <w:color w:val="auto"/>
                <w:kern w:val="0"/>
                <w:sz w:val="21"/>
                <w:szCs w:val="21"/>
                <w:lang w:val="en-US" w:eastAsia="zh-CN" w:bidi="ar-SA"/>
                <w:highlight w:val="auto"/>
              </w:rPr>
            </w:pPr>
            <w:r>
              <w:rPr>
                <w:rFonts w:ascii="仿宋" w:eastAsia="仿宋" w:cs="仿宋" w:hint="eastAsia"/>
                <w:kern w:val="0"/>
                <w:szCs w:val="21"/>
                <w:highlight w:val="auto"/>
              </w:rPr>
              <w:t>（以上每项内容分值为</w:t>
            </w:r>
            <w:r>
              <w:rPr>
                <w:rFonts w:ascii="仿宋" w:eastAsia="仿宋" w:cs="仿宋" w:hint="eastAsia"/>
                <w:kern w:val="0"/>
                <w:szCs w:val="21"/>
                <w:lang w:val="en-US" w:eastAsia="zh-CN"/>
                <w:highlight w:val="auto"/>
              </w:rPr>
              <w:t>3</w:t>
            </w:r>
            <w:r>
              <w:rPr>
                <w:rFonts w:ascii="仿宋" w:eastAsia="仿宋" w:cs="仿宋" w:hint="eastAsia"/>
                <w:kern w:val="0"/>
                <w:szCs w:val="21"/>
                <w:highlight w:val="auto"/>
              </w:rPr>
              <w:t>分，总计12分，每缺少一项扣</w:t>
            </w:r>
            <w:r>
              <w:rPr>
                <w:rFonts w:ascii="仿宋" w:eastAsia="仿宋" w:cs="仿宋" w:hint="eastAsia"/>
                <w:kern w:val="0"/>
                <w:szCs w:val="21"/>
                <w:lang w:val="en-US" w:eastAsia="zh-CN"/>
                <w:highlight w:val="auto"/>
              </w:rPr>
              <w:t>3</w:t>
            </w:r>
            <w:r>
              <w:rPr>
                <w:rFonts w:ascii="仿宋" w:eastAsia="仿宋" w:cs="仿宋" w:hint="eastAsia"/>
                <w:kern w:val="0"/>
                <w:szCs w:val="21"/>
                <w:highlight w:val="auto"/>
              </w:rPr>
              <w:t>分）单项内容详细全面、科学合理、符合实际情况，得</w:t>
            </w:r>
            <w:r>
              <w:rPr>
                <w:rFonts w:ascii="仿宋" w:eastAsia="仿宋" w:cs="仿宋" w:hint="eastAsia"/>
                <w:kern w:val="0"/>
                <w:szCs w:val="21"/>
                <w:lang w:val="en-US" w:eastAsia="zh-CN"/>
                <w:highlight w:val="auto"/>
              </w:rPr>
              <w:t>3</w:t>
            </w:r>
            <w:r>
              <w:rPr>
                <w:rFonts w:ascii="仿宋" w:eastAsia="仿宋" w:cs="仿宋" w:hint="eastAsia"/>
                <w:kern w:val="0"/>
                <w:szCs w:val="21"/>
                <w:highlight w:val="auto"/>
              </w:rPr>
              <w:t>分；单项内容不全面、与实际情况有偏差得</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分；单项内容不全面、严重偏离实际情况得1分。</w:t>
            </w:r>
          </w:p>
        </w:tc>
      </w:tr>
      <w:tr>
        <w:trPr>
          <w:trHeight w:val="1042"/>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质量管理体系与措施（10分）</w:t>
            </w:r>
          </w:p>
        </w:tc>
        <w:tc>
          <w:tcPr>
            <w:tcW w:w="6377" w:type="dxa"/>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kern w:val="0"/>
                <w:szCs w:val="21"/>
                <w:highlight w:val="auto"/>
              </w:rPr>
            </w:pPr>
            <w:r>
              <w:rPr>
                <w:rFonts w:ascii="仿宋" w:eastAsia="仿宋" w:cs="仿宋" w:hint="eastAsia"/>
                <w:kern w:val="0"/>
                <w:szCs w:val="21"/>
                <w:highlight w:val="auto"/>
              </w:rPr>
              <w:t>供应商针对本项目提供的质量管理体系与措施：包括但不限于：①质量目标、②质量管理体系、③质量管理制度、④质量控制措施、⑤工程质量通病防治措施等内容。</w:t>
            </w:r>
          </w:p>
          <w:p>
            <w:pPr>
              <w:rPr>
                <w:rFonts w:ascii="仿宋" w:eastAsia="仿宋" w:cs="仿宋" w:hint="eastAsia"/>
                <w:kern w:val="0"/>
                <w:szCs w:val="21"/>
                <w:highlight w:val="auto"/>
              </w:rPr>
            </w:pPr>
            <w:r>
              <w:rPr>
                <w:rFonts w:ascii="仿宋" w:eastAsia="仿宋" w:cs="仿宋" w:hint="eastAsia"/>
                <w:kern w:val="0"/>
                <w:szCs w:val="21"/>
                <w:highlight w:val="auto"/>
              </w:rPr>
              <w:t>（以上每项内容分值为2分，总计10分，每缺少一项扣2分）单项内容详细全面、科学合理、符合实际情况，得2分；单项内容不全面、与实际情况有偏差得1.5分；单项内容不全面、严重偏离实际情况得1分</w:t>
            </w:r>
          </w:p>
        </w:tc>
      </w:tr>
      <w:tr>
        <w:trPr>
          <w:trHeight w:val="552"/>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安全管理体系与措施</w:t>
            </w:r>
          </w:p>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（10分）</w:t>
            </w:r>
          </w:p>
        </w:tc>
        <w:tc>
          <w:tcPr>
            <w:tcW w:w="6377" w:type="dxa"/>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kern w:val="0"/>
                <w:szCs w:val="21"/>
                <w:highlight w:val="auto"/>
              </w:rPr>
            </w:pPr>
            <w:r>
              <w:rPr>
                <w:rFonts w:ascii="仿宋" w:eastAsia="仿宋" w:cs="仿宋" w:hint="eastAsia"/>
                <w:kern w:val="0"/>
                <w:szCs w:val="21"/>
                <w:highlight w:val="auto"/>
              </w:rPr>
              <w:t>供应商针对本项目提供的安全管理体系与措施包括但不限于：①安全目标、②安全管理体系、③安全教育培训、④安全管理措施、⑤安全事故应急预案等内容。</w:t>
            </w:r>
          </w:p>
          <w:p>
            <w:pPr>
              <w:rPr>
                <w:rFonts w:ascii="仿宋" w:eastAsia="仿宋" w:cs="仿宋" w:hint="eastAsia"/>
                <w:kern w:val="0"/>
                <w:szCs w:val="21"/>
                <w:highlight w:val="auto"/>
              </w:rPr>
            </w:pPr>
            <w:r>
              <w:rPr>
                <w:rFonts w:ascii="仿宋" w:eastAsia="仿宋" w:cs="仿宋" w:hint="eastAsia"/>
                <w:kern w:val="0"/>
                <w:szCs w:val="21"/>
                <w:highlight w:val="auto"/>
              </w:rPr>
              <w:t>（以上每项内容分值为2分，总计10分，每缺少一项扣2分）单项内容详细全面、科学合理、符合实际情况，得2分；单项内容不全面、与实际情况有偏差得1.5分；单项内容不全面、严重偏离实际情况得1分。</w:t>
            </w:r>
          </w:p>
        </w:tc>
      </w:tr>
      <w:tr>
        <w:trPr>
          <w:trHeight w:val="90"/>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工程进度计划与措施</w:t>
            </w:r>
          </w:p>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（9分）</w:t>
            </w:r>
          </w:p>
        </w:tc>
        <w:tc>
          <w:tcPr>
            <w:tcW w:w="6377" w:type="dxa"/>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kern w:val="0"/>
                <w:szCs w:val="21"/>
                <w:highlight w:val="auto"/>
              </w:rPr>
            </w:pPr>
            <w:r>
              <w:rPr>
                <w:rFonts w:ascii="仿宋" w:eastAsia="仿宋" w:cs="仿宋" w:hint="eastAsia"/>
                <w:kern w:val="0"/>
                <w:szCs w:val="21"/>
                <w:highlight w:val="auto"/>
              </w:rPr>
              <w:t>根据供应商针对本项目提供的工程进度计划与措施，综合评定。工程进度计划与措施内容应包括但不限于：①施工进度计划；②进度保障措施；③工期保证承诺等。（以上每项内容分值为3分，总计9分，每缺少一项扣3分）单项内容详细全面、科学合理、符合实际情况，得3分；单项内容不全面、与实际情况有偏差得2分；单项内容不全面、严重偏离实际情况得1分。</w:t>
            </w:r>
          </w:p>
        </w:tc>
      </w:tr>
      <w:tr>
        <w:trPr>
          <w:trHeight w:val="377"/>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环境管理体系与措施</w:t>
            </w:r>
          </w:p>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w:t>
            </w:r>
            <w:r>
              <w:rPr>
                <w:rFonts w:ascii="仿宋" w:eastAsia="仿宋" w:cs="仿宋" w:hint="eastAsia"/>
                <w:kern w:val="0"/>
                <w:szCs w:val="21"/>
                <w:lang w:val="en-US" w:eastAsia="zh-CN"/>
                <w:highlight w:val="auto"/>
              </w:rPr>
              <w:t>6</w:t>
            </w:r>
            <w:r>
              <w:rPr>
                <w:rFonts w:ascii="仿宋" w:eastAsia="仿宋" w:cs="仿宋" w:hint="eastAsia"/>
                <w:kern w:val="0"/>
                <w:szCs w:val="21"/>
                <w:highlight w:val="auto"/>
              </w:rPr>
              <w:t>分）</w:t>
            </w:r>
          </w:p>
        </w:tc>
        <w:tc>
          <w:tcPr>
            <w:tcW w:w="6377" w:type="dxa"/>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kern w:val="0"/>
                <w:szCs w:val="21"/>
                <w:highlight w:val="auto"/>
              </w:rPr>
            </w:pPr>
            <w:r>
              <w:rPr>
                <w:rFonts w:ascii="仿宋" w:eastAsia="仿宋" w:cs="仿宋" w:hint="eastAsia"/>
                <w:kern w:val="0"/>
                <w:szCs w:val="21"/>
                <w:highlight w:val="auto"/>
              </w:rPr>
              <w:t>根据供应商针对本项目提供的环境管理体系与措施，综合评定。环境管理体系与措施内容应包括但不限于：①环境保护管理体系；②污染物处理及排放符合国家及地方环境保护标准；③技术及管理措施等。</w:t>
            </w:r>
          </w:p>
          <w:p>
            <w:pPr>
              <w:rPr>
                <w:rFonts w:ascii="仿宋" w:eastAsia="仿宋" w:cs="仿宋" w:hint="eastAsia"/>
                <w:kern w:val="0"/>
                <w:szCs w:val="21"/>
                <w:highlight w:val="auto"/>
              </w:rPr>
            </w:pPr>
            <w:r>
              <w:rPr>
                <w:rFonts w:ascii="仿宋" w:eastAsia="仿宋" w:cs="仿宋" w:hint="eastAsia"/>
                <w:kern w:val="0"/>
                <w:szCs w:val="21"/>
                <w:highlight w:val="auto"/>
              </w:rPr>
              <w:t>(以上每项内容分值为</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分，总计</w:t>
            </w:r>
            <w:r>
              <w:rPr>
                <w:rFonts w:ascii="仿宋" w:eastAsia="仿宋" w:cs="仿宋" w:hint="eastAsia"/>
                <w:kern w:val="0"/>
                <w:szCs w:val="21"/>
                <w:lang w:val="en-US" w:eastAsia="zh-CN"/>
                <w:highlight w:val="auto"/>
              </w:rPr>
              <w:t>6</w:t>
            </w:r>
            <w:r>
              <w:rPr>
                <w:rFonts w:ascii="仿宋" w:eastAsia="仿宋" w:cs="仿宋" w:hint="eastAsia"/>
                <w:kern w:val="0"/>
                <w:szCs w:val="21"/>
                <w:highlight w:val="auto"/>
              </w:rPr>
              <w:t>分,每缺少一项扣</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分）单项内容详细全面、科学合理、符合实际情况,得</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分；单项内容不全面、与实际情况有偏差得</w:t>
            </w:r>
            <w:r>
              <w:rPr>
                <w:rFonts w:ascii="仿宋" w:eastAsia="仿宋" w:cs="仿宋" w:hint="eastAsia"/>
                <w:kern w:val="0"/>
                <w:szCs w:val="21"/>
                <w:lang w:val="en-US" w:eastAsia="zh-CN"/>
                <w:highlight w:val="auto"/>
              </w:rPr>
              <w:t>1</w:t>
            </w:r>
            <w:r>
              <w:rPr>
                <w:rFonts w:ascii="仿宋" w:eastAsia="仿宋" w:cs="仿宋" w:hint="eastAsia"/>
                <w:kern w:val="0"/>
                <w:szCs w:val="21"/>
                <w:highlight w:val="auto"/>
              </w:rPr>
              <w:t>分；单项内容不全面、严重偏离实际情况得</w:t>
            </w:r>
            <w:r>
              <w:rPr>
                <w:rFonts w:ascii="仿宋" w:eastAsia="仿宋" w:cs="仿宋" w:hint="eastAsia"/>
                <w:kern w:val="0"/>
                <w:szCs w:val="21"/>
                <w:lang w:val="en-US" w:eastAsia="zh-CN"/>
                <w:highlight w:val="auto"/>
              </w:rPr>
              <w:t>0.5</w:t>
            </w:r>
            <w:r>
              <w:rPr>
                <w:rFonts w:ascii="仿宋" w:eastAsia="仿宋" w:cs="仿宋" w:hint="eastAsia"/>
                <w:kern w:val="0"/>
                <w:szCs w:val="21"/>
                <w:highlight w:val="auto"/>
              </w:rPr>
              <w:t>分。</w:t>
            </w:r>
          </w:p>
        </w:tc>
      </w:tr>
      <w:tr>
        <w:trPr>
          <w:trHeight w:val="2730"/>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应急管理保障措施（</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left"/>
              <w:textAlignment w:val="center"/>
              <w:rPr>
                <w:rFonts w:ascii="仿宋" w:eastAsia="仿宋" w:cs="仿宋" w:hint="eastAsia"/>
                <w:kern w:val="0"/>
                <w:szCs w:val="21"/>
                <w:highlight w:val="auto"/>
              </w:rPr>
            </w:pPr>
            <w:r>
              <w:rPr>
                <w:rFonts w:ascii="仿宋" w:eastAsia="仿宋" w:cs="仿宋" w:hint="eastAsia"/>
                <w:kern w:val="0"/>
                <w:szCs w:val="21"/>
                <w:highlight w:val="auto"/>
              </w:rPr>
              <w:t>根据供应商针对本项目提供的应急管理保障措施，综合评定。应急管理保障措施内容应包括但不限于：①突发事件应对；②应急保障措施等。</w:t>
            </w:r>
          </w:p>
          <w:p>
            <w:pPr>
              <w:widowControl/>
              <w:jc w:val="left"/>
              <w:textAlignment w:val="center"/>
              <w:rPr>
                <w:rFonts w:ascii="仿宋" w:eastAsia="仿宋" w:cs="仿宋" w:hint="eastAsia"/>
                <w:kern w:val="0"/>
                <w:szCs w:val="21"/>
                <w:highlight w:val="auto"/>
              </w:rPr>
            </w:pPr>
            <w:r>
              <w:rPr>
                <w:rFonts w:ascii="仿宋" w:eastAsia="仿宋" w:cs="仿宋" w:hint="eastAsia"/>
                <w:kern w:val="0"/>
                <w:szCs w:val="21"/>
                <w:highlight w:val="auto"/>
              </w:rPr>
              <w:t>（以上每项内容分值为</w:t>
            </w:r>
            <w:r>
              <w:rPr>
                <w:rFonts w:ascii="仿宋" w:eastAsia="仿宋" w:cs="仿宋" w:hint="eastAsia"/>
                <w:kern w:val="0"/>
                <w:szCs w:val="21"/>
                <w:lang w:val="en-US" w:eastAsia="zh-CN"/>
                <w:highlight w:val="auto"/>
              </w:rPr>
              <w:t>1</w:t>
            </w:r>
            <w:r>
              <w:rPr>
                <w:rFonts w:ascii="仿宋" w:eastAsia="仿宋" w:cs="仿宋" w:hint="eastAsia"/>
                <w:kern w:val="0"/>
                <w:szCs w:val="21"/>
                <w:highlight w:val="auto"/>
              </w:rPr>
              <w:t>分，总计</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分，每缺少一项扣</w:t>
            </w:r>
            <w:r>
              <w:rPr>
                <w:rFonts w:ascii="仿宋" w:eastAsia="仿宋" w:cs="仿宋" w:hint="eastAsia"/>
                <w:kern w:val="0"/>
                <w:szCs w:val="21"/>
                <w:lang w:val="en-US" w:eastAsia="zh-CN"/>
                <w:highlight w:val="auto"/>
              </w:rPr>
              <w:t>1</w:t>
            </w:r>
            <w:r>
              <w:rPr>
                <w:rFonts w:ascii="仿宋" w:eastAsia="仿宋" w:cs="仿宋" w:hint="eastAsia"/>
                <w:kern w:val="0"/>
                <w:szCs w:val="21"/>
                <w:highlight w:val="auto"/>
              </w:rPr>
              <w:t>分）单项内容详细全面、科学合理、符合实际情况，得</w:t>
            </w:r>
            <w:r>
              <w:rPr>
                <w:rFonts w:ascii="仿宋" w:eastAsia="仿宋" w:cs="仿宋" w:hint="eastAsia"/>
                <w:kern w:val="0"/>
                <w:szCs w:val="21"/>
                <w:lang w:val="en-US" w:eastAsia="zh-CN"/>
                <w:highlight w:val="auto"/>
              </w:rPr>
              <w:t>1</w:t>
            </w:r>
            <w:r>
              <w:rPr>
                <w:rFonts w:ascii="仿宋" w:eastAsia="仿宋" w:cs="仿宋" w:hint="eastAsia"/>
                <w:kern w:val="0"/>
                <w:szCs w:val="21"/>
                <w:highlight w:val="auto"/>
              </w:rPr>
              <w:t>分；单项内容不全面、与实际情况有偏差得</w:t>
            </w:r>
            <w:r>
              <w:rPr>
                <w:rFonts w:ascii="仿宋" w:eastAsia="仿宋" w:cs="仿宋" w:hint="eastAsia"/>
                <w:kern w:val="0"/>
                <w:szCs w:val="21"/>
                <w:lang w:val="en-US" w:eastAsia="zh-CN"/>
                <w:highlight w:val="auto"/>
              </w:rPr>
              <w:t>0.5</w:t>
            </w:r>
            <w:r>
              <w:rPr>
                <w:rFonts w:ascii="仿宋" w:eastAsia="仿宋" w:cs="仿宋" w:hint="eastAsia"/>
                <w:kern w:val="0"/>
                <w:szCs w:val="21"/>
                <w:highlight w:val="auto"/>
              </w:rPr>
              <w:t>分；单项内容不全面、严重偏离实际情况得</w:t>
            </w:r>
            <w:r>
              <w:rPr>
                <w:rFonts w:ascii="仿宋" w:eastAsia="仿宋" w:cs="仿宋" w:hint="eastAsia"/>
                <w:kern w:val="0"/>
                <w:szCs w:val="21"/>
                <w:lang w:val="en-US" w:eastAsia="zh-CN"/>
                <w:highlight w:val="auto"/>
              </w:rPr>
              <w:t>0.2</w:t>
            </w:r>
            <w:r>
              <w:rPr>
                <w:rFonts w:ascii="仿宋" w:eastAsia="仿宋" w:cs="仿宋" w:hint="eastAsia"/>
                <w:kern w:val="0"/>
                <w:szCs w:val="21"/>
                <w:highlight w:val="auto"/>
              </w:rPr>
              <w:t>分。</w:t>
            </w:r>
          </w:p>
        </w:tc>
      </w:tr>
      <w:tr>
        <w:trPr>
          <w:trHeight w:val="935"/>
        </w:trPr>
        <w:tc>
          <w:tcPr>
            <w:tcW w:w="1633" w:type="dxa"/>
            <w:tcBorders>
              <w:left w:val="single" w:sz="4" w:space="0" w:color="auto"/>
              <w:right w:val="single" w:sz="4" w:space="0" w:color="auto"/>
            </w:tcBorders>
            <w:vAlign w:val="center"/>
          </w:tcPr>
          <w:p>
            <w:pPr>
              <w:rPr>
                <w:highlight w:val="auto"/>
              </w:rPr>
            </w:p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both"/>
              <w:rPr>
                <w:rFonts w:ascii="仿宋" w:eastAsia="仿宋" w:cs="仿宋" w:hint="eastAsia"/>
                <w:kern w:val="0"/>
                <w:szCs w:val="21"/>
                <w:lang w:val="en-US" w:eastAsia="zh-CN"/>
                <w:highlight w:val="auto"/>
              </w:rPr>
            </w:pPr>
            <w:r>
              <w:rPr>
                <w:rFonts w:ascii="仿宋" w:eastAsia="仿宋" w:cs="仿宋" w:hint="eastAsia"/>
                <w:kern w:val="0"/>
                <w:szCs w:val="21"/>
                <w:lang w:val="en-US" w:eastAsia="zh-CN"/>
                <w:highlight w:val="auto"/>
              </w:rPr>
              <w:t>响应技术要求</w:t>
            </w:r>
          </w:p>
          <w:p>
            <w:pPr>
              <w:autoSpaceDE w:val="0"/>
              <w:autoSpaceDN w:val="0"/>
              <w:jc w:val="both"/>
              <w:rPr>
                <w:rFonts w:ascii="仿宋" w:eastAsia="仿宋" w:cs="仿宋"/>
                <w:kern w:val="0"/>
                <w:szCs w:val="21"/>
                <w:lang w:val="en-US" w:eastAsia="zh-CN"/>
                <w:highlight w:val="auto"/>
              </w:rPr>
            </w:pPr>
            <w:r>
              <w:rPr>
                <w:rFonts w:ascii="仿宋" w:eastAsia="仿宋" w:cs="仿宋" w:hint="eastAsia"/>
                <w:kern w:val="0"/>
                <w:szCs w:val="21"/>
                <w:lang w:val="en-US" w:eastAsia="zh-CN"/>
                <w:highlight w:val="auto"/>
              </w:rPr>
              <w:t>（10）</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left"/>
              <w:textAlignment w:val="center"/>
              <w:rPr>
                <w:rFonts w:ascii="仿宋" w:eastAsia="仿宋" w:cs="仿宋" w:hint="eastAsia"/>
                <w:kern w:val="0"/>
                <w:szCs w:val="21"/>
                <w:highlight w:val="auto"/>
              </w:rPr>
            </w:pPr>
            <w:r>
              <w:rPr>
                <w:rFonts w:ascii="仿宋" w:eastAsia="仿宋" w:cs="仿宋" w:hint="eastAsia"/>
                <w:kern w:val="0"/>
                <w:szCs w:val="21"/>
                <w:highlight w:val="auto"/>
              </w:rPr>
              <w:t>投标文件是否最大限度、实质性响应了招标文件中有关</w:t>
            </w:r>
            <w:r>
              <w:rPr>
                <w:rFonts w:ascii="仿宋" w:eastAsia="仿宋" w:cs="仿宋" w:hint="eastAsia"/>
                <w:kern w:val="0"/>
                <w:szCs w:val="21"/>
                <w:lang w:val="en-US" w:eastAsia="zh-CN"/>
                <w:highlight w:val="auto"/>
              </w:rPr>
              <w:t>电气设备</w:t>
            </w:r>
            <w:r>
              <w:rPr>
                <w:rFonts w:ascii="仿宋" w:eastAsia="仿宋" w:cs="仿宋" w:hint="eastAsia"/>
                <w:kern w:val="0"/>
                <w:szCs w:val="21"/>
                <w:highlight w:val="auto"/>
              </w:rPr>
              <w:t>技术标准的要求，根据技术偏差表中投标响应内容及佐证材料的全面、完整，进行打分，满足招标文件要求得10分，每有一处负偏离扣1分，扣完为止。</w:t>
            </w:r>
          </w:p>
          <w:p>
            <w:pPr>
              <w:widowControl/>
              <w:jc w:val="left"/>
              <w:textAlignment w:val="center"/>
              <w:rPr>
                <w:rFonts w:ascii="仿宋" w:eastAsia="仿宋" w:cs="仿宋" w:hint="eastAsia"/>
                <w:kern w:val="0"/>
                <w:szCs w:val="21"/>
                <w:highlight w:val="auto"/>
              </w:rPr>
            </w:pPr>
            <w:r>
              <w:rPr>
                <w:rFonts w:ascii="仿宋" w:eastAsia="仿宋" w:cs="仿宋" w:hint="eastAsia"/>
                <w:kern w:val="0"/>
                <w:szCs w:val="21"/>
                <w:highlight w:val="auto"/>
              </w:rPr>
              <w:t>注：参数佐证材料：加盖⼚家公章的第三</w:t>
            </w:r>
            <w:r>
              <w:rPr>
                <w:rFonts w:ascii="仿宋" w:eastAsia="仿宋" w:cs="仿宋" w:hint="eastAsia"/>
                <w:kern w:val="0"/>
                <w:szCs w:val="21"/>
                <w:lang w:val="en-US" w:eastAsia="zh-CN"/>
                <w:highlight w:val="auto"/>
              </w:rPr>
              <w:t>方</w:t>
            </w:r>
            <w:r>
              <w:rPr>
                <w:rFonts w:ascii="仿宋" w:eastAsia="仿宋" w:cs="仿宋" w:hint="eastAsia"/>
                <w:kern w:val="0"/>
                <w:szCs w:val="21"/>
                <w:highlight w:val="auto"/>
              </w:rPr>
              <w:t>检测报告或制造商公开发布的印刷材料(</w:t>
            </w:r>
            <w:r>
              <w:rPr>
                <w:rFonts w:ascii="仿宋" w:eastAsia="仿宋" w:cs="仿宋" w:hint="eastAsia"/>
                <w:kern w:val="0"/>
                <w:szCs w:val="21"/>
                <w:lang w:val="en-US" w:eastAsia="zh-CN"/>
                <w:highlight w:val="auto"/>
              </w:rPr>
              <w:t>彩页</w:t>
            </w:r>
            <w:r>
              <w:rPr>
                <w:rFonts w:ascii="仿宋" w:eastAsia="仿宋" w:cs="仿宋" w:hint="eastAsia"/>
                <w:kern w:val="0"/>
                <w:szCs w:val="21"/>
                <w:highlight w:val="auto"/>
              </w:rPr>
              <w:t>、说明书等）</w:t>
            </w:r>
          </w:p>
        </w:tc>
      </w:tr>
      <w:tr>
        <w:trPr>
          <w:trHeight w:val="866"/>
        </w:trPr>
        <w:tc>
          <w:tcPr>
            <w:tcW w:w="1633" w:type="dxa"/>
            <w:vMerge w:val="restart"/>
            <w:tcBorders>
              <w:top w:val="single" w:sz="4" w:space="0" w:color="auto"/>
              <w:left w:val="single" w:sz="4" w:space="0" w:color="auto"/>
              <w:right w:val="single" w:sz="4" w:space="0" w:color="auto"/>
            </w:tcBorders>
            <w:vAlign w:val="center"/>
          </w:tcPr>
          <w:p>
            <w:pPr>
              <w:widowControl/>
              <w:jc w:val="center"/>
              <w:textAlignment w:val="center"/>
              <w:rPr>
                <w:rFonts w:ascii="仿宋" w:eastAsia="仿宋" w:cs="仿宋" w:hint="eastAsia"/>
                <w:kern w:val="0"/>
                <w:szCs w:val="21"/>
                <w:highlight w:val="auto"/>
              </w:rPr>
            </w:pPr>
            <w:r>
              <w:rPr>
                <w:rFonts w:ascii="仿宋" w:eastAsia="仿宋" w:cs="仿宋" w:hint="eastAsia"/>
                <w:kern w:val="0"/>
                <w:szCs w:val="21"/>
                <w:highlight w:val="auto"/>
              </w:rPr>
              <w:t>商务部分</w:t>
            </w:r>
            <w:r>
              <w:rPr>
                <w:rFonts w:ascii="仿宋" w:eastAsia="仿宋" w:cs="仿宋" w:hint="eastAsia"/>
                <w:szCs w:val="21"/>
                <w:highlight w:val="auto"/>
              </w:rPr>
              <w:t>评分标准（满分1</w:t>
            </w:r>
            <w:r>
              <w:rPr>
                <w:rFonts w:ascii="仿宋" w:eastAsia="仿宋" w:cs="仿宋" w:hint="eastAsia"/>
                <w:szCs w:val="21"/>
                <w:lang w:val="en-US" w:eastAsia="zh-CN"/>
                <w:highlight w:val="auto"/>
              </w:rPr>
              <w:t>4</w:t>
            </w:r>
            <w:r>
              <w:rPr>
                <w:rFonts w:ascii="仿宋" w:eastAsia="仿宋" w:cs="仿宋" w:hint="eastAsia"/>
                <w:szCs w:val="21"/>
                <w:highlight w:val="auto"/>
              </w:rPr>
              <w:t>分）</w:t>
            </w:r>
          </w:p>
        </w:tc>
        <w:tc>
          <w:tcPr>
            <w:tcW w:w="1659"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仿宋" w:eastAsia="仿宋" w:cs="仿宋" w:hint="eastAsia"/>
                <w:kern w:val="0"/>
                <w:szCs w:val="21"/>
                <w:highlight w:val="auto"/>
              </w:rPr>
            </w:pPr>
            <w:r>
              <w:rPr>
                <w:rFonts w:ascii="仿宋" w:eastAsia="仿宋" w:cs="仿宋" w:hint="eastAsia"/>
                <w:kern w:val="0"/>
                <w:szCs w:val="21"/>
                <w:highlight w:val="auto"/>
              </w:rPr>
              <w:t>业绩（</w:t>
            </w:r>
            <w:r>
              <w:rPr>
                <w:rFonts w:ascii="仿宋" w:eastAsia="仿宋" w:cs="仿宋" w:hint="eastAsia"/>
                <w:kern w:val="0"/>
                <w:szCs w:val="21"/>
                <w:lang w:val="en-US" w:eastAsia="zh-CN"/>
                <w:highlight w:val="auto"/>
              </w:rPr>
              <w:t>4</w:t>
            </w:r>
            <w:r>
              <w:rPr>
                <w:rFonts w:ascii="仿宋" w:eastAsia="仿宋" w:cs="仿宋" w:hint="eastAsia"/>
                <w:kern w:val="0"/>
                <w:szCs w:val="21"/>
                <w:highlight w:val="auto"/>
              </w:rPr>
              <w:t>分）</w:t>
            </w:r>
          </w:p>
        </w:tc>
        <w:tc>
          <w:tcPr>
            <w:tcW w:w="6377" w:type="dxa"/>
            <w:tcBorders>
              <w:top w:val="single" w:sz="4" w:space="0" w:color="auto"/>
              <w:left w:val="single" w:sz="4" w:space="0" w:color="auto"/>
              <w:bottom w:val="single" w:sz="4" w:space="0" w:color="auto"/>
              <w:right w:val="single" w:sz="4" w:space="0" w:color="auto"/>
            </w:tcBorders>
            <w:vAlign w:val="center"/>
          </w:tcPr>
          <w:p>
            <w:pPr>
              <w:widowControl/>
              <w:jc w:val="left"/>
              <w:textAlignment w:val="center"/>
              <w:rPr>
                <w:rFonts w:ascii="仿宋" w:eastAsia="仿宋" w:cs="仿宋" w:hint="eastAsia"/>
                <w:kern w:val="0"/>
                <w:szCs w:val="21"/>
                <w:highlight w:val="auto"/>
              </w:rPr>
            </w:pPr>
            <w:r>
              <w:rPr>
                <w:rFonts w:ascii="仿宋" w:eastAsia="仿宋" w:cs="仿宋" w:hint="eastAsia"/>
                <w:kern w:val="0"/>
                <w:szCs w:val="21"/>
                <w:highlight w:val="auto"/>
              </w:rPr>
              <w:t>投标人提供近三年（指2023年8月至今）的类似项目业绩，有一项得</w:t>
            </w:r>
            <w:r>
              <w:rPr>
                <w:rFonts w:ascii="仿宋" w:eastAsia="仿宋" w:cs="仿宋" w:hint="eastAsia"/>
                <w:kern w:val="0"/>
                <w:szCs w:val="21"/>
                <w:lang w:val="en-US" w:eastAsia="zh-CN"/>
                <w:highlight w:val="auto"/>
              </w:rPr>
              <w:t>2</w:t>
            </w:r>
            <w:r>
              <w:rPr>
                <w:rFonts w:ascii="仿宋" w:eastAsia="仿宋" w:cs="仿宋" w:hint="eastAsia"/>
                <w:kern w:val="0"/>
                <w:szCs w:val="21"/>
                <w:highlight w:val="auto"/>
              </w:rPr>
              <w:t>分，最多得</w:t>
            </w:r>
            <w:r>
              <w:rPr>
                <w:rFonts w:ascii="仿宋" w:eastAsia="仿宋" w:cs="仿宋" w:hint="eastAsia"/>
                <w:kern w:val="0"/>
                <w:szCs w:val="21"/>
                <w:lang w:val="en-US" w:eastAsia="zh-CN"/>
                <w:highlight w:val="auto"/>
              </w:rPr>
              <w:t>4</w:t>
            </w:r>
            <w:r>
              <w:rPr>
                <w:rFonts w:ascii="仿宋" w:eastAsia="仿宋" w:cs="仿宋" w:hint="eastAsia"/>
                <w:kern w:val="0"/>
                <w:szCs w:val="21"/>
                <w:highlight w:val="auto"/>
              </w:rPr>
              <w:t>分。（评审时须提供合同复印件打印加盖公章，否则不得分）</w:t>
            </w:r>
          </w:p>
        </w:tc>
      </w:tr>
      <w:tr>
        <w:trPr>
          <w:trHeight w:val="1076"/>
        </w:trPr>
        <w:tc>
          <w:tcPr>
            <w:tcW w:w="1633" w:type="dxa"/>
            <w:vMerge/>
            <w:tcBorders>
              <w:left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autoSpaceDE w:val="0"/>
              <w:autoSpaceDN w:val="0"/>
              <w:jc w:val="center"/>
              <w:rPr>
                <w:rFonts w:ascii="仿宋" w:eastAsia="仿宋" w:cs="仿宋" w:hint="eastAsia"/>
                <w:kern w:val="0"/>
                <w:szCs w:val="21"/>
                <w:highlight w:val="auto"/>
              </w:rPr>
            </w:pPr>
            <w:r>
              <w:rPr>
                <w:rFonts w:ascii="仿宋" w:eastAsia="仿宋" w:cs="仿宋" w:hint="eastAsia"/>
                <w:kern w:val="0"/>
                <w:szCs w:val="21"/>
                <w:highlight w:val="auto"/>
              </w:rPr>
              <w:t>绿色建材材料的应用及承诺(2分)</w:t>
            </w:r>
          </w:p>
        </w:tc>
        <w:tc>
          <w:tcPr>
            <w:tcW w:w="6377" w:type="dxa"/>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kern w:val="0"/>
                <w:szCs w:val="21"/>
                <w:highlight w:val="auto"/>
              </w:rPr>
            </w:pPr>
            <w:r>
              <w:rPr>
                <w:rFonts w:ascii="仿宋" w:eastAsia="仿宋" w:cs="仿宋" w:hint="eastAsia"/>
                <w:kern w:val="0"/>
                <w:szCs w:val="21"/>
                <w:highlight w:val="auto"/>
              </w:rPr>
              <w:t>针对本项目积极推广四新技术，使用绿色建材产品得2分；需在投标文件中提供承诺书及有效期内的绿色建材认证证书原件</w:t>
            </w:r>
            <w:r>
              <w:rPr>
                <w:rFonts w:ascii="仿宋" w:eastAsia="仿宋" w:cs="仿宋" w:hint="eastAsia"/>
                <w:kern w:val="0"/>
                <w:szCs w:val="21"/>
                <w:lang w:val="en-US" w:eastAsia="zh-CN"/>
                <w:highlight w:val="auto"/>
              </w:rPr>
              <w:t>扫描件</w:t>
            </w:r>
            <w:r>
              <w:rPr>
                <w:rFonts w:ascii="仿宋" w:eastAsia="仿宋" w:cs="仿宋" w:hint="eastAsia"/>
                <w:kern w:val="0"/>
                <w:szCs w:val="21"/>
                <w:highlight w:val="auto"/>
              </w:rPr>
              <w:t>并加盖公章，未提供不得分。</w:t>
            </w:r>
          </w:p>
        </w:tc>
      </w:tr>
      <w:tr>
        <w:trPr>
          <w:trHeight w:val="414"/>
        </w:trPr>
        <w:tc>
          <w:tcPr>
            <w:tcW w:w="1633" w:type="dxa"/>
            <w:vMerge/>
            <w:tcBorders>
              <w:left w:val="single" w:sz="4" w:space="0" w:color="auto"/>
              <w:bottom w:val="single" w:sz="4" w:space="0" w:color="auto"/>
              <w:right w:val="single" w:sz="4" w:space="0" w:color="auto"/>
            </w:tcBorders>
            <w:vAlign w:val="center"/>
          </w:tcPr>
          <w:p/>
        </w:tc>
        <w:tc>
          <w:tcPr>
            <w:tcW w:w="1659" w:type="dxa"/>
            <w:tcBorders>
              <w:top w:val="single" w:sz="4" w:space="0" w:color="auto"/>
              <w:left w:val="single" w:sz="4" w:space="0" w:color="auto"/>
              <w:bottom w:val="single" w:sz="4" w:space="0" w:color="auto"/>
              <w:right w:val="single" w:sz="4" w:space="0" w:color="auto"/>
            </w:tcBorders>
            <w:vAlign w:val="center"/>
          </w:tcPr>
          <w:p>
            <w:pPr>
              <w:widowControl/>
              <w:jc w:val="center"/>
              <w:textAlignment w:val="center"/>
              <w:rPr>
                <w:rFonts w:ascii="仿宋" w:eastAsia="仿宋" w:cs="仿宋" w:hint="eastAsia"/>
                <w:kern w:val="0"/>
                <w:szCs w:val="21"/>
                <w:highlight w:val="auto"/>
              </w:rPr>
            </w:pPr>
            <w:r>
              <w:rPr>
                <w:rFonts w:ascii="仿宋" w:eastAsia="仿宋" w:cs="仿宋" w:hint="eastAsia"/>
                <w:kern w:val="0"/>
                <w:szCs w:val="21"/>
                <w:highlight w:val="auto"/>
              </w:rPr>
              <w:t>质保维护承诺（</w:t>
            </w:r>
            <w:r>
              <w:rPr>
                <w:rFonts w:ascii="仿宋" w:eastAsia="仿宋" w:cs="仿宋" w:hint="eastAsia"/>
                <w:kern w:val="0"/>
                <w:szCs w:val="21"/>
                <w:lang w:val="en-US" w:eastAsia="zh-CN"/>
                <w:highlight w:val="auto"/>
              </w:rPr>
              <w:t>8</w:t>
            </w:r>
            <w:r>
              <w:rPr>
                <w:rFonts w:ascii="仿宋" w:eastAsia="仿宋" w:cs="仿宋" w:hint="eastAsia"/>
                <w:kern w:val="0"/>
                <w:szCs w:val="21"/>
                <w:highlight w:val="auto"/>
              </w:rPr>
              <w:t>分）</w:t>
            </w:r>
          </w:p>
        </w:tc>
        <w:tc>
          <w:tcPr>
            <w:tcW w:w="6377" w:type="dxa"/>
            <w:tcBorders>
              <w:top w:val="single" w:sz="4" w:space="0" w:color="auto"/>
              <w:left w:val="single" w:sz="4" w:space="0" w:color="auto"/>
              <w:bottom w:val="single" w:sz="4" w:space="0" w:color="auto"/>
              <w:right w:val="single" w:sz="4" w:space="0" w:color="auto"/>
            </w:tcBorders>
            <w:vAlign w:val="center"/>
          </w:tcPr>
          <w:p>
            <w:pPr>
              <w:rPr>
                <w:rFonts w:ascii="仿宋" w:eastAsia="仿宋" w:cs="仿宋" w:hint="eastAsia"/>
                <w:kern w:val="0"/>
                <w:szCs w:val="21"/>
                <w:highlight w:val="auto"/>
              </w:rPr>
            </w:pPr>
            <w:r>
              <w:rPr>
                <w:rFonts w:ascii="仿宋" w:eastAsia="仿宋" w:cs="仿宋" w:hint="eastAsia"/>
                <w:kern w:val="0"/>
                <w:szCs w:val="21"/>
                <w:highlight w:val="auto"/>
              </w:rPr>
              <w:t>投标人需提供质保维护方案及承诺书，包括但不限于①质保维护期、质保服务响应时间、②质保团队组成、③服务网点及服务电话等内容</w:t>
            </w:r>
            <w:r>
              <w:rPr>
                <w:rFonts w:ascii="仿宋" w:eastAsia="仿宋" w:cs="仿宋" w:hint="eastAsia"/>
                <w:kern w:val="0"/>
                <w:szCs w:val="21"/>
                <w:lang w:eastAsia="zh-CN"/>
                <w:highlight w:val="auto"/>
              </w:rPr>
              <w:t>、</w:t>
            </w:r>
            <w:r>
              <w:rPr>
                <w:rFonts w:ascii="仿宋" w:eastAsia="仿宋" w:cs="仿宋" w:hint="eastAsia"/>
                <w:color w:val="auto"/>
                <w:kern w:val="0"/>
                <w:sz w:val="21"/>
                <w:szCs w:val="21"/>
                <w:lang w:val="en-US" w:eastAsia="zh-CN" w:bidi="ar-SA"/>
                <w:highlight w:val="auto"/>
              </w:rPr>
              <w:t>④技术支持、培训方案及培训人员的专业性（提供培训人员相应证书)</w:t>
            </w:r>
            <w:r>
              <w:rPr>
                <w:rFonts w:ascii="仿宋" w:eastAsia="仿宋" w:cs="仿宋" w:hint="eastAsia"/>
                <w:kern w:val="0"/>
                <w:szCs w:val="21"/>
                <w:highlight w:val="auto"/>
              </w:rPr>
              <w:t>。</w:t>
            </w:r>
          </w:p>
          <w:p>
            <w:pPr>
              <w:rPr>
                <w:rFonts w:ascii="仿宋" w:eastAsia="仿宋" w:cs="仿宋" w:hint="eastAsia"/>
                <w:kern w:val="0"/>
                <w:szCs w:val="21"/>
                <w:highlight w:val="auto"/>
              </w:rPr>
            </w:pPr>
            <w:r>
              <w:rPr>
                <w:rFonts w:ascii="仿宋" w:eastAsia="仿宋" w:cs="仿宋" w:hint="eastAsia"/>
                <w:kern w:val="0"/>
                <w:szCs w:val="21"/>
                <w:highlight w:val="auto"/>
              </w:rPr>
              <w:t>(以上每项内容分值为2分，总计</w:t>
            </w:r>
            <w:r>
              <w:rPr>
                <w:rFonts w:ascii="仿宋" w:eastAsia="仿宋" w:cs="仿宋" w:hint="eastAsia"/>
                <w:kern w:val="0"/>
                <w:szCs w:val="21"/>
                <w:lang w:val="en-US" w:eastAsia="zh-CN"/>
                <w:highlight w:val="auto"/>
              </w:rPr>
              <w:t>8</w:t>
            </w:r>
            <w:r>
              <w:rPr>
                <w:rFonts w:ascii="仿宋" w:eastAsia="仿宋" w:cs="仿宋" w:hint="eastAsia"/>
                <w:kern w:val="0"/>
                <w:szCs w:val="21"/>
                <w:highlight w:val="auto"/>
              </w:rPr>
              <w:t>分,每缺少一项扣2分）单项内容详细全面、科学合理、符合实际情况,得2分；单项内容不全面、与实际情况有偏差得1分；单项内容不全面、严重偏离实际情况得0.5分。</w:t>
            </w:r>
          </w:p>
        </w:tc>
      </w:tr>
    </w:tbl>
    <w:p>
      <w:pPr>
        <w:pStyle w:val="73"/>
        <w:rPr>
          <w:rFonts w:ascii="仿宋" w:eastAsia="仿宋" w:cs="仿宋" w:hint="eastAsia"/>
          <w:highlight w:val="auto"/>
        </w:rPr>
      </w:pPr>
    </w:p>
    <w:p>
      <w:pPr>
        <w:numPr>
          <w:ilvl w:val="0"/>
          <w:numId w:val="2"/>
        </w:numPr>
        <w:spacing w:line="360" w:lineRule="auto"/>
        <w:ind w:left="0" w:firstLineChars="200" w:firstLine="480"/>
        <w:rPr>
          <w:rFonts w:ascii="仿宋" w:eastAsia="仿宋" w:cs="仿宋" w:hint="eastAsia"/>
          <w:sz w:val="24"/>
          <w:szCs w:val="24"/>
          <w:highlight w:val="auto"/>
        </w:rPr>
      </w:pPr>
      <w:bookmarkStart w:id="39" w:name="第七章1"/>
      <w:bookmarkEnd w:id="39"/>
      <w:r>
        <w:rPr>
          <w:rFonts w:ascii="仿宋" w:eastAsia="仿宋" w:cs="仿宋" w:hint="eastAsia"/>
          <w:sz w:val="24"/>
          <w:szCs w:val="24"/>
          <w:highlight w:val="auto"/>
        </w:rPr>
        <w:t>异常低价审查：</w:t>
      </w:r>
    </w:p>
    <w:tbl>
      <w:tblPr>
        <w:jc w:val="lef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9"/>
        <w:gridCol w:w="1100"/>
        <w:gridCol w:w="7647"/>
      </w:tblGrid>
      <w:tr>
        <w:tc>
          <w:tcPr>
            <w:tcW w:w="929" w:type="dxa"/>
          </w:tcPr>
          <w:p>
            <w:pPr>
              <w:pStyle w:val="73"/>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序号</w:t>
            </w:r>
          </w:p>
        </w:tc>
        <w:tc>
          <w:tcPr>
            <w:tcW w:w="1100" w:type="dxa"/>
          </w:tcPr>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评审点要求概况</w:t>
            </w:r>
          </w:p>
        </w:tc>
        <w:tc>
          <w:tcPr>
            <w:tcW w:w="7647" w:type="dxa"/>
          </w:tcPr>
          <w:p>
            <w:pPr>
              <w:pStyle w:val="73"/>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异常低价的情形</w:t>
            </w:r>
          </w:p>
        </w:tc>
      </w:tr>
      <w:tr>
        <w:tc>
          <w:tcPr>
            <w:tcW w:w="929" w:type="dxa"/>
          </w:tcPr>
          <w:p>
            <w:pPr>
              <w:pStyle w:val="73"/>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1</w:t>
            </w:r>
          </w:p>
        </w:tc>
        <w:tc>
          <w:tcPr>
            <w:tcW w:w="1100" w:type="dxa"/>
          </w:tcPr>
          <w:p>
            <w:pPr>
              <w:pStyle w:val="73"/>
              <w:spacing w:line="240" w:lineRule="auto"/>
              <w:ind w:left="0" w:firstLineChars="0" w:firstLine="0"/>
              <w:rPr>
                <w:rFonts w:ascii="仿宋" w:eastAsia="仿宋" w:cs="仿宋" w:hint="eastAsia"/>
                <w:sz w:val="21"/>
                <w:szCs w:val="21"/>
                <w:highlight w:val="auto"/>
              </w:rPr>
            </w:pPr>
          </w:p>
        </w:tc>
        <w:tc>
          <w:tcPr>
            <w:tcW w:w="7647" w:type="dxa"/>
          </w:tcPr>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根据《关于推动解决政府采购异常低价问题的通知》（财库〔2026〕2号）等相关规定，政府采购评审中出现下列情形之⼀的，评审委员会应当启动异常低价投标（响应）审查程序：</w:t>
            </w:r>
          </w:p>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（1）投标（响应）报价低于全部通过符合性审查供应商投标（响应）报价平均值</w:t>
            </w:r>
            <w:r>
              <w:rPr>
                <w:rFonts w:ascii="仿宋" w:eastAsia="仿宋" w:cs="仿宋" w:hint="eastAsia"/>
                <w:sz w:val="21"/>
                <w:szCs w:val="21"/>
                <w:lang w:val="en-US" w:eastAsia="zh-CN"/>
                <w:highlight w:val="auto"/>
              </w:rPr>
              <w:t>65</w:t>
            </w:r>
            <w:r>
              <w:rPr>
                <w:rFonts w:ascii="仿宋" w:eastAsia="仿宋" w:cs="仿宋" w:hint="eastAsia"/>
                <w:sz w:val="21"/>
                <w:szCs w:val="21"/>
                <w:highlight w:val="auto"/>
              </w:rPr>
              <w:t>%的，即投标（响应）报价&lt;全部通过符合性审查供应商投标（响应）报价平均值×</w:t>
            </w:r>
            <w:r>
              <w:rPr>
                <w:rFonts w:ascii="仿宋" w:eastAsia="仿宋" w:cs="仿宋" w:hint="eastAsia"/>
                <w:sz w:val="21"/>
                <w:szCs w:val="21"/>
                <w:lang w:val="en-US" w:eastAsia="zh-CN"/>
                <w:highlight w:val="auto"/>
              </w:rPr>
              <w:t>65</w:t>
            </w:r>
            <w:r>
              <w:rPr>
                <w:rFonts w:ascii="仿宋" w:eastAsia="仿宋" w:cs="仿宋" w:hint="eastAsia"/>
                <w:sz w:val="21"/>
                <w:szCs w:val="21"/>
                <w:highlight w:val="auto"/>
              </w:rPr>
              <w:t>%。</w:t>
            </w:r>
          </w:p>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（2）投标（响应）报价低于通过符合性审查且报价次低供应商投标（响应）报价</w:t>
            </w:r>
            <w:r>
              <w:rPr>
                <w:rFonts w:ascii="仿宋" w:eastAsia="仿宋" w:cs="仿宋" w:hint="eastAsia"/>
                <w:sz w:val="21"/>
                <w:szCs w:val="21"/>
                <w:lang w:val="en-US" w:eastAsia="zh-CN"/>
                <w:highlight w:val="auto"/>
              </w:rPr>
              <w:t>65</w:t>
            </w:r>
            <w:r>
              <w:rPr>
                <w:rFonts w:ascii="仿宋" w:eastAsia="仿宋" w:cs="仿宋" w:hint="eastAsia"/>
                <w:sz w:val="21"/>
                <w:szCs w:val="21"/>
                <w:highlight w:val="auto"/>
              </w:rPr>
              <w:t>%的，即投标（响应）报价&lt;通过符合性审查且报价次低供应商投标（响应）报价×</w:t>
            </w:r>
            <w:r>
              <w:rPr>
                <w:rFonts w:ascii="仿宋" w:eastAsia="仿宋" w:cs="仿宋" w:hint="eastAsia"/>
                <w:sz w:val="21"/>
                <w:szCs w:val="21"/>
                <w:lang w:val="en-US" w:eastAsia="zh-CN"/>
                <w:highlight w:val="auto"/>
              </w:rPr>
              <w:t>65</w:t>
            </w:r>
            <w:r>
              <w:rPr>
                <w:rFonts w:ascii="仿宋" w:eastAsia="仿宋" w:cs="仿宋" w:hint="eastAsia"/>
                <w:sz w:val="21"/>
                <w:szCs w:val="21"/>
                <w:highlight w:val="auto"/>
              </w:rPr>
              <w:t>%。</w:t>
            </w:r>
          </w:p>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（3）投标（响应）报价低于最⾼限价</w:t>
            </w:r>
            <w:r>
              <w:rPr>
                <w:rFonts w:ascii="仿宋" w:eastAsia="仿宋" w:cs="仿宋" w:hint="eastAsia"/>
                <w:sz w:val="21"/>
                <w:szCs w:val="21"/>
                <w:lang w:val="en-US" w:eastAsia="zh-CN"/>
                <w:highlight w:val="auto"/>
              </w:rPr>
              <w:t>65</w:t>
            </w:r>
            <w:r>
              <w:rPr>
                <w:rFonts w:ascii="仿宋" w:eastAsia="仿宋" w:cs="仿宋" w:hint="eastAsia"/>
                <w:sz w:val="21"/>
                <w:szCs w:val="21"/>
                <w:highlight w:val="auto"/>
              </w:rPr>
              <w:t>%的，即投标（响应）报价&lt;最⾼限价×</w:t>
            </w:r>
            <w:r>
              <w:rPr>
                <w:rFonts w:ascii="仿宋" w:eastAsia="仿宋" w:cs="仿宋" w:hint="eastAsia"/>
                <w:sz w:val="21"/>
                <w:szCs w:val="21"/>
                <w:lang w:val="en-US" w:eastAsia="zh-CN"/>
                <w:highlight w:val="auto"/>
              </w:rPr>
              <w:t>6</w:t>
            </w:r>
            <w:r>
              <w:rPr>
                <w:rFonts w:ascii="仿宋" w:eastAsia="仿宋" w:cs="仿宋" w:hint="eastAsia"/>
                <w:sz w:val="21"/>
                <w:szCs w:val="21"/>
                <w:highlight w:val="auto"/>
              </w:rPr>
              <w:t>5%。</w:t>
            </w:r>
          </w:p>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（4）评审委员会基于专业判断，认为供应商报价过低，有可能影响产品质量或者不能诚信履约的其他情形。</w:t>
            </w:r>
          </w:p>
          <w:p>
            <w:pPr>
              <w:pStyle w:val="73"/>
              <w:spacing w:line="240" w:lineRule="auto"/>
              <w:ind w:left="0" w:firstLineChars="0" w:firstLine="0"/>
              <w:rPr>
                <w:rFonts w:ascii="仿宋" w:eastAsia="仿宋" w:cs="仿宋" w:hint="eastAsia"/>
                <w:sz w:val="21"/>
                <w:szCs w:val="21"/>
                <w:highlight w:val="auto"/>
              </w:rPr>
            </w:pPr>
            <w:r>
              <w:rPr>
                <w:rFonts w:ascii="仿宋" w:eastAsia="仿宋" w:cs="仿宋" w:hint="eastAsia"/>
                <w:sz w:val="21"/>
                <w:szCs w:val="21"/>
                <w:highlight w:val="auto"/>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7.汇总、排序</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最低评标价法：评标结果按投标报价由低到高顺序排列。投标报价相同的并列。投标文件满足招标文件全部实质性要求且投标报价最低的投标人为排名第一的中标候选人。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综合评分法：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8.确定中标人</w:t>
      </w:r>
    </w:p>
    <w:p>
      <w:pPr>
        <w:spacing w:line="360" w:lineRule="auto"/>
        <w:ind w:firstLineChars="200" w:firstLine="480"/>
        <w:rPr>
          <w:rFonts w:ascii="仿宋" w:eastAsia="仿宋" w:cs="仿宋" w:hint="eastAsia"/>
          <w:highlight w:val="auto"/>
        </w:rPr>
      </w:pPr>
      <w:r>
        <w:rPr>
          <w:rFonts w:ascii="仿宋" w:eastAsia="仿宋" w:cs="仿宋" w:hint="eastAsia"/>
          <w:sz w:val="24"/>
          <w:szCs w:val="24"/>
          <w:highlight w:val="auto"/>
        </w:rPr>
        <w:t>采购人或者评标委员会按照中标候选人名单顺序确定中标人。中标候选人并列的，按 采购人按照评审报告中推荐的成交候选人确定中标（成交）人。规定的方式确定中标人。招标文件未规定的，采取随机抽取的方式确定。</w:t>
      </w:r>
    </w:p>
    <w:p>
      <w:pPr>
        <w:widowControl/>
        <w:suppressLineNumbers/>
        <w:suppressAutoHyphens/>
        <w:adjustRightInd w:val="0"/>
        <w:snapToGrid w:val="0"/>
        <w:spacing w:line="360" w:lineRule="auto"/>
        <w:ind w:firstLineChars="200" w:firstLine="480"/>
        <w:rPr>
          <w:rFonts w:ascii="仿宋" w:eastAsia="仿宋" w:cs="仿宋" w:hint="eastAsia"/>
          <w:sz w:val="24"/>
          <w:szCs w:val="24"/>
          <w:highlight w:val="auto"/>
        </w:rPr>
      </w:pPr>
      <w:bookmarkStart w:id="40" w:name="第八章1"/>
      <w:bookmarkEnd w:id="40"/>
      <w:r>
        <w:rPr>
          <w:rFonts w:ascii="仿宋" w:eastAsia="仿宋" w:cs="仿宋" w:hint="eastAsia"/>
          <w:b/>
          <w:bCs/>
          <w:sz w:val="24"/>
          <w:szCs w:val="24"/>
          <w:highlight w:val="auto"/>
        </w:rPr>
        <w:t xml:space="preserve"> </w:t>
      </w:r>
    </w:p>
    <w:p>
      <w:pPr>
        <w:jc w:val="center"/>
        <w:outlineLvl w:val="0"/>
        <w:rPr>
          <w:rFonts w:ascii="仿宋" w:eastAsia="仿宋" w:cs="仿宋" w:hint="eastAsia"/>
          <w:b/>
          <w:bCs/>
          <w:kern w:val="0"/>
          <w:sz w:val="24"/>
          <w:szCs w:val="24"/>
          <w:highlight w:val="auto"/>
        </w:rPr>
      </w:pPr>
      <w:bookmarkStart w:id="41" w:name="_Toc9268"/>
      <w:r>
        <w:rPr>
          <w:rFonts w:ascii="仿宋" w:eastAsia="仿宋" w:cs="仿宋" w:hint="eastAsia"/>
          <w:b/>
          <w:bCs/>
          <w:kern w:val="0"/>
          <w:sz w:val="24"/>
          <w:szCs w:val="24"/>
          <w:highlight w:val="auto"/>
        </w:rPr>
        <w:t>第六章 合同与验收</w:t>
      </w:r>
      <w:bookmarkEnd w:id="41"/>
    </w:p>
    <w:p>
      <w:pPr>
        <w:spacing w:line="360" w:lineRule="auto"/>
        <w:ind w:firstLineChars="200" w:firstLine="480"/>
        <w:outlineLvl w:val="1"/>
        <w:rPr>
          <w:rFonts w:ascii="仿宋" w:eastAsia="仿宋" w:cs="仿宋" w:hint="eastAsia"/>
          <w:sz w:val="24"/>
          <w:szCs w:val="24"/>
          <w:highlight w:val="auto"/>
        </w:rPr>
      </w:pPr>
      <w:bookmarkStart w:id="42" w:name="_Toc32064"/>
      <w:bookmarkStart w:id="43" w:name="_Toc25442"/>
      <w:bookmarkStart w:id="44" w:name="_Toc8605"/>
      <w:r>
        <w:rPr>
          <w:rFonts w:ascii="仿宋" w:eastAsia="仿宋" w:cs="仿宋" w:hint="eastAsia"/>
          <w:sz w:val="24"/>
          <w:szCs w:val="24"/>
          <w:highlight w:val="auto"/>
        </w:rPr>
        <w:t>一、合同</w:t>
      </w:r>
      <w:bookmarkEnd w:id="42"/>
      <w:bookmarkEnd w:id="43"/>
      <w:bookmarkEnd w:id="44"/>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1、合同要求</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1.1采购人应当自中标（成交）通知书发出之日起30日内，按照招标（磋商、谈判）文件或询价通知书和中标（成交）投标人投标（响应）文件的规定，与中标（成交）投标人签订书面合同。所签订的合同不得对招标（磋商、谈判）文件或询价通知书确定的事项作实质性修改。采购人、投标人不得提出任何不合理的要求作为签订合同的条件。</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1.2政府采购合同应当包括采购人与中标（成交）投标人的名称和住所、标的、数量、质量、价款或者报酬、履行期限及地点和方式、验收要求、违约责任、解决争议的方法等内容。</w:t>
      </w: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1.3采购人与中标（成交）投标人应当根据合同的约定依法履行合同义务。政府采购合同的履行、违约责任和解决争议的方法等适用《中华人民共和国民法典》。政府采购合同的双方当事人不得擅自变更、中止或者终止合同。</w:t>
      </w:r>
    </w:p>
    <w:p>
      <w:pPr>
        <w:spacing w:line="360" w:lineRule="auto"/>
        <w:ind w:firstLineChars="200" w:firstLine="480"/>
        <w:outlineLvl w:val="1"/>
        <w:rPr>
          <w:rFonts w:ascii="仿宋" w:eastAsia="仿宋" w:cs="仿宋" w:hint="eastAsia"/>
          <w:sz w:val="24"/>
          <w:szCs w:val="24"/>
          <w:highlight w:val="auto"/>
        </w:rPr>
      </w:pPr>
      <w:bookmarkStart w:id="45" w:name="_Toc20180"/>
      <w:bookmarkStart w:id="46" w:name="_Toc5947"/>
      <w:bookmarkStart w:id="47" w:name="_Toc7853"/>
      <w:r>
        <w:rPr>
          <w:rFonts w:ascii="仿宋" w:eastAsia="仿宋" w:cs="仿宋" w:hint="eastAsia"/>
          <w:sz w:val="24"/>
          <w:szCs w:val="24"/>
          <w:highlight w:val="auto"/>
        </w:rPr>
        <w:t>二.验收</w:t>
      </w:r>
      <w:bookmarkEnd w:id="45"/>
      <w:bookmarkEnd w:id="46"/>
      <w:bookmarkEnd w:id="47"/>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严格按照采购合同开展履约验收。采购人或者采购代理机构应当成立验收小组,按照采购合同的约定对投标人履约情况进行验收。验收时,应当按照采购合同的约定对每一项技术、服务、安全标准的履约情况进行确认。验收结束后,应当出具验收书（参考格式附后）,列明各项标准的验收情况及项目总体评价,由验收双方共同签署。验收结果应当与采购合同约定的资金支付及履约保证金返还条件挂钩。履约验收的各项资料应当存档备查。</w:t>
      </w:r>
    </w:p>
    <w:p>
      <w:pPr>
        <w:pStyle w:val="27"/>
        <w:rPr>
          <w:rFonts w:ascii="仿宋" w:eastAsia="仿宋" w:cs="仿宋" w:hint="eastAsia"/>
          <w:sz w:val="24"/>
          <w:szCs w:val="24"/>
          <w:highlight w:val="auto"/>
        </w:rPr>
      </w:pPr>
    </w:p>
    <w:p>
      <w:pPr>
        <w:snapToGrid w:val="0"/>
        <w:spacing w:line="360" w:lineRule="auto"/>
        <w:jc w:val="center"/>
        <w:rPr>
          <w:rFonts w:ascii="仿宋" w:eastAsia="仿宋" w:cs="仿宋" w:hint="eastAsia"/>
          <w:sz w:val="24"/>
          <w:szCs w:val="24"/>
          <w:highlight w:val="auto"/>
        </w:rPr>
      </w:pPr>
    </w:p>
    <w:p>
      <w:pPr>
        <w:pStyle w:val="27"/>
        <w:rPr>
          <w:rFonts w:ascii="仿宋" w:eastAsia="仿宋" w:cs="仿宋" w:hint="eastAsia"/>
          <w:sz w:val="24"/>
          <w:szCs w:val="24"/>
          <w:highlight w:val="auto"/>
        </w:rPr>
      </w:pPr>
      <w:r>
        <w:rPr>
          <w:rFonts w:ascii="仿宋" w:eastAsia="仿宋" w:cs="仿宋" w:hint="eastAsia"/>
          <w:sz w:val="24"/>
          <w:szCs w:val="24"/>
          <w:highlight w:val="auto"/>
        </w:rPr>
        <w:br w:type="page"/>
        <w:t>2.合同格式及内容</w:t>
      </w:r>
    </w:p>
    <w:p>
      <w:pPr>
        <w:pStyle w:val="27"/>
        <w:jc w:val="center"/>
        <w:rPr>
          <w:rFonts w:ascii="仿宋" w:eastAsia="仿宋" w:cs="仿宋" w:hint="eastAsia"/>
          <w:b/>
          <w:bCs/>
          <w:sz w:val="24"/>
          <w:szCs w:val="24"/>
          <w:highlight w:val="auto"/>
        </w:rPr>
      </w:pPr>
      <w:r>
        <w:rPr>
          <w:rFonts w:ascii="仿宋" w:eastAsia="仿宋" w:cs="仿宋" w:hint="eastAsia"/>
          <w:b/>
          <w:bCs/>
          <w:sz w:val="24"/>
          <w:szCs w:val="24"/>
          <w:highlight w:val="auto"/>
        </w:rPr>
        <w:t>政府采购合同</w:t>
      </w:r>
    </w:p>
    <w:p>
      <w:pPr>
        <w:pStyle w:val="27"/>
        <w:jc w:val="center"/>
        <w:rPr>
          <w:rFonts w:ascii="仿宋" w:eastAsia="仿宋" w:cs="仿宋" w:hint="eastAsia"/>
          <w:b/>
          <w:bCs/>
          <w:sz w:val="24"/>
          <w:szCs w:val="24"/>
          <w:highlight w:val="auto"/>
        </w:rPr>
      </w:pPr>
      <w:r>
        <w:rPr>
          <w:rFonts w:ascii="仿宋" w:eastAsia="仿宋" w:cs="仿宋" w:hint="eastAsia"/>
          <w:b/>
          <w:bCs/>
          <w:sz w:val="24"/>
          <w:szCs w:val="24"/>
          <w:highlight w:val="auto"/>
        </w:rPr>
        <w:t>（货物类合同参考文本）</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合同编号：</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甲方：***（填写采购单位名称）</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地址：***（填写详细地址）</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乙方：***（填写中标、成交投标人名称）</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地址：***（填写详细地址）</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根据《中华人民共和国政府采购法》《中华人民共和国政府采购法实施条例》《中华人民共和国民法典》等相关法律法规、规范性文件以及 __________项目（填写项目名称）__________ （填写政府采购项目编号）的中标（成交）结果、招标（磋商、谈判）文件或询价通知书、投标（响应）文件等文件的相关内容，甲乙双方经平等协商，就如下合同条款达成一致意见。</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一、甲方向乙方采购的货物基本情况</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（一）根据招标（磋商、谈判）文件或询价通知书及中标（成交）结果公告，甲方所采购的货物、服务（如有）基本情况如下：______________________________。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（二）货物名称、数量、规格型号、生产厂家、品牌、单价、与货物相关的服务等详细内容，见合同附件-货物清单。</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二、乙方交付货物的时间及地点</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（一）交付时间：__________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（二）交付地点：__________填写详细地址）</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（三）交付货物的名称及数量：__________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（四）乙方交付货物代表及联系电话：__________（填写姓名和联系电话）</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（五）甲方接收货物代表及联系电话：__________（填写姓名和联系电话）</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注：货物为多批次交付的，应详细列明每批次交付的内容、数量、交付时间、交付地点等。</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三、乙方交付货物的质量</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乙方交付的货物应同时满足：1.符合国家法律法规和规范性文件对货物的质量要求；2.符合甲方招标（磋商、谈判）文件或询价通知书对货物的质量要求；3.符合乙方在投标（响应）文件中或磋商、谈判过程中对货物质量作出的书面承诺、声明或保证。上述质量要求作为甲方对乙方货物质量的验收依据。</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（二）乙方应根据国家法律法规和规范性文件的规定、招标（磋商、谈判）文件或询价通知书的相关要求、投标（响应）文件及乙方承诺、声明或保证，向甲方提供相应的货物质量证明文件。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四、乙方交付货物的包装及标识</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乙方交付货物的包装和标识应同时满足：1.符合国家法律法规和规范性文件对产品包装及标识的要求；2.符合甲方招标（磋商、谈判）文件或询价通知书对货物包装及标识的要求；3.符合乙方在投标（响应）文件中对货物包装及标识作出的承诺、声明或保证；4.符合绿色环保、运输及安全性等要求。</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（二）货物的包装费用由乙方承担。</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五、货物的运输要求</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（一）运输方式及运输线路：__________。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（二）运输、保险及其他相关费用由乙方承担。</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六、甲方对货物的验收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乙方将货物送达至甲方指定的地点，应及时通知甲方。在甲方收到到货通知并在货物到达指定地点后__________日内，由甲乙双方及第三方（如有）对货物的数量、规格型号、生产厂家、品牌、外观进行验收，在条件允许的情况下，可以同步对货物质量进行初步验收，甲乙双方应签署书面验收记录，作为本项目的履行文件留存。</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在甲方收到货物__________日内，如发现质量问题，甲方应在__________日内向乙方提出书面异议，甲方逾期提出的，视为乙方所交付的货物质量符合合同的约定。乙方在收到甲方关于质量问题的书面异议后，应当在__________日内负责解决处理。</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（三）乙方提交的货物数量、规格型号及质量不符合本合同要求的，甲方应在验收记录中作出明确记载，保留相关的证据，并有权拒绝接受货物，解除合同且不承担任何法律责任。</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七、合同金额</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在乙方提供完全符合合同要求的货物的前提下，本合同总金额为__________元（小写）__________（大写）</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八、付款时间、金额及条件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（一）付款时间及付款金额：__________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（二）付款条件：__________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（三）乙方账户信息</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乙方名称：__________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开户银行：__________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银行账号：__________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九、货物质量保证及售后服务</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招标（磋商、谈判）文件或询价通知书对货物质量保证期及售后服务作出明确要求的，适用招标（磋商、谈判）文件或询价通知书对保证期和售后服务的规定，如乙方在投标（响应）文件及磋商、谈判过程中对货物质量保证期和售后服务作出更优的承诺、声明或保证的，适用乙方的承诺、声明或保证。</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十、知识产权</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乙方保证其提供的货物的全部及部分，均不存在任何侵犯第三方知识产权的情形。否则，乙方应向甲方承担违约责任及赔偿由此给甲方造成的名誉及经济损失。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十一、违约条款</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（一）甲方没有正当理由逾期支付合同款项的，每延期一日，甲方应按照逾期支付金额__________ 的__________承担违约责任。延期达到__________日，乙方有权解除合同，并要求甲方赔偿由此造成的经济损失。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（二）甲方存在其他违反本合同的行为，应承担相应的违约责任（注：可以根据情况进行细化）；违约金不足以赔偿乙方损失的，乙方有权要求甲方赔偿由此造成的经济损失。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（三）乙方逾期交付货物的，每延期一日，乙方应按照合同总金额的__________承担违约责任。延期达到__________日，甲方有权解除合同，拒付延期部分货物的相应货款，并要求乙方赔偿甲方的经济损失。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乙方交付的货物不符合质量约定或乙方未履行相应的质量保证责任及售后服务义务、或存在侵权行为的，甲方有权退货，并要求乙方支付合同总金额__________%的违约金，违约金不足以赔偿甲方损失的，甲方有权要求乙方赔偿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乙方在参与本项目采购活动过程中，如存在提供虚假承诺、证明、串通投标等违法违规行为，除承担相应的行政责任外，甲方有权解除合同，并要求乙方承担合同总金额__________%的违约金，违约金不足以赔偿甲方损失的，甲方有权要求乙方赔偿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（六）乙方存在其他违反本合同的行为，应承担相应的违约责任（注：可以根据情况进行细化）；违约金不足以赔偿甲方损失的，甲方有权要求乙方赔偿经济损失。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十二、不可抗力</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因不可抗力致使一方不能及时或完全履行合同的，应及时通知另一方，双方互不承担责任，并在__________天内提供有关不可抗力的相关证明。合同未履行部分是否继续履行、如何履行等问题，双方协商解决。</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十三、争议的解决方式</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合同发生纠纷时，双方应协商解决，协商不成，可以采用下列方式解决：</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（一）提交__________仲裁委员会仲裁。</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（二）向__________人民法院起诉。</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十四、合同保存</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合同文本一式__________份，采购单位、中标（成交）投标人、采购代理机构、__________各执一份。合同文本保存期限为从采购结束之日起至少保存十五年。</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十五、合同附件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本合同所附下列文件是构成本合同不可分割的组成部分，其内容与本合同具有同等的法律效力：</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1、货物清单（双方应盖章确认）</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2、乙方出具的报价单（函）</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3、中标（成交）结果公告及中标（成交）通知书</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4、甲方招标（磋商、谈判）文件或询价通知书</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5、乙方投标（响应）文件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6、甲乙双方商定的其他文件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十六、双方约定的其他条款</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__________________________________________________。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十七、本合同未尽事宜，由双方另行签订补充协议，补充协议是本合同的组成部分。</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十八、本合同由甲乙双方盖章生效。</w:t>
      </w:r>
    </w:p>
    <w:p>
      <w:pPr>
        <w:pStyle w:val="27"/>
        <w:ind w:firstLineChars="200" w:firstLine="480"/>
        <w:rPr>
          <w:rFonts w:ascii="仿宋" w:eastAsia="仿宋" w:cs="仿宋" w:hint="eastAsia"/>
          <w:sz w:val="24"/>
          <w:szCs w:val="24"/>
          <w:highlight w:val="auto"/>
        </w:rPr>
      </w:pP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甲方名称：（章）</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甲方法定代表人或负责人：（签字）</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年 月 日</w:t>
      </w:r>
    </w:p>
    <w:p>
      <w:pPr>
        <w:pStyle w:val="27"/>
        <w:ind w:firstLineChars="200" w:firstLine="480"/>
        <w:rPr>
          <w:rFonts w:ascii="仿宋" w:eastAsia="仿宋" w:cs="仿宋" w:hint="eastAsia"/>
          <w:sz w:val="24"/>
          <w:szCs w:val="24"/>
          <w:highlight w:val="auto"/>
        </w:rPr>
      </w:pP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乙方名称：（章）</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乙方法定代表人或负责人：（签字）</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年 月 日</w:t>
      </w:r>
    </w:p>
    <w:p>
      <w:pPr>
        <w:pStyle w:val="27"/>
        <w:ind w:firstLineChars="200" w:firstLine="480"/>
        <w:rPr>
          <w:rFonts w:ascii="仿宋" w:eastAsia="仿宋" w:cs="仿宋" w:hint="eastAsia"/>
          <w:sz w:val="24"/>
          <w:szCs w:val="24"/>
          <w:highlight w:val="auto"/>
        </w:rPr>
      </w:pPr>
    </w:p>
    <w:p>
      <w:pPr>
        <w:pStyle w:val="27"/>
        <w:jc w:val="center"/>
        <w:rPr>
          <w:rFonts w:ascii="仿宋" w:eastAsia="仿宋" w:cs="仿宋" w:hint="eastAsia"/>
          <w:b/>
          <w:bCs/>
          <w:sz w:val="24"/>
          <w:szCs w:val="24"/>
          <w:highlight w:val="auto"/>
        </w:rPr>
      </w:pPr>
      <w:r>
        <w:rPr>
          <w:rFonts w:ascii="仿宋" w:eastAsia="仿宋" w:cs="仿宋" w:hint="eastAsia"/>
          <w:sz w:val="24"/>
          <w:szCs w:val="24"/>
          <w:highlight w:val="auto"/>
        </w:rPr>
        <w:br w:type="page"/>
      </w:r>
      <w:r>
        <w:rPr>
          <w:rFonts w:ascii="仿宋" w:eastAsia="仿宋" w:cs="仿宋" w:hint="eastAsia"/>
          <w:b/>
          <w:bCs/>
          <w:sz w:val="24"/>
          <w:szCs w:val="24"/>
          <w:highlight w:val="auto"/>
        </w:rPr>
        <w:t>政府采购合同</w:t>
      </w:r>
    </w:p>
    <w:p>
      <w:pPr>
        <w:pStyle w:val="27"/>
        <w:jc w:val="center"/>
        <w:rPr>
          <w:rFonts w:ascii="仿宋" w:eastAsia="仿宋" w:cs="仿宋" w:hint="eastAsia"/>
          <w:b/>
          <w:bCs/>
          <w:sz w:val="24"/>
          <w:szCs w:val="24"/>
          <w:highlight w:val="auto"/>
        </w:rPr>
      </w:pPr>
      <w:r>
        <w:rPr>
          <w:rFonts w:ascii="仿宋" w:eastAsia="仿宋" w:cs="仿宋" w:hint="eastAsia"/>
          <w:b/>
          <w:bCs/>
          <w:sz w:val="24"/>
          <w:szCs w:val="24"/>
          <w:highlight w:val="auto"/>
        </w:rPr>
        <w:t>（服务类合同参考文本）</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合同编号：</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甲方：***（填写采购单位名称）</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地址：***（填写详细地址）</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乙方：***（填写中标、成交投标人名称</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地址：***（填写详细地址）</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乙双方根据《中华人民共和国政府采购法》《中华人民共和国政府采购法实施条例》《中华人民共和国民法典》等相关法律法规、规范性文件以及__________项目（填写项目名称）__________（填写政府采购项目编号）的中标（成交）结果、招标（磋商、谈判）文件、投标（响应）文件等文件的相关内容，经平等自愿协商一致，就如下合同条款达成一致意见。</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一、乙方向甲方提供的服务内容</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（一）根据招标（磋商、谈判）文件及中标（成交）结果公告，乙方向甲方提供的服务、货物（如有）内容如下：</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__________________________________________________。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（二）服务项目名称、服务具体内容、服务方式、服务要求、服务成果及与之相关的货物等详细内容，见合同附件—服务清单。</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二、乙方服务成果的交付时间、地点</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（一）服务期限：_____________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（二）服务成果的交付时间和交付要求（如有）：_____________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（三）服务地点：_____________（填写详细地址）</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（四）乙方代表及联系电话：_____________（填写姓名和联系电话）</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（五）甲方代表及联系电话：_____________（填写姓名和联系电话）</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注：服务成果分阶段交付的，应分别列明各阶段的交付时间、交付内容。</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三、乙方提供服务成果的质量</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乙方提供的服务应同时满足：1.符合国家法律法规和规范性文件对服务质量的要求；2.符合甲方招标（磋商、谈判）文件对服务的质量要求；3.符合乙方在投标（响应）文件中或磋商、谈判过程中对服务质量作出的书面承诺、声明或保证。上述质量要求作为甲方对乙方服务质量的验收依据。</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（二）乙方应根据国家法律法规和规范性文件的规定、招标（磋商、谈判）文件的相关要求、投标（响应）文件及乙方承诺、声明或保证，向甲方提供相应的服务质量证明文件。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四、乙方服务成果的交付方式及载体</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乙方交付服务成果方式及载体应符合国家法律法规和规范性文件的要求，并符合甲方招标（磋商、谈判）文件的要求、乙方在投标（响应）文件中对服务成果交付方式及载体作出的承诺。</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五、甲方对乙方服务的监督</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对乙方提供的服务有权进行监督，当乙方服务质量、服务内容不符合约定时，甲方有权要求乙方及时进行整改，对乙方拒不改正或整改不到位的，甲方有权随时解除合同，并根据具体情况扣除部分或全部服务费用。</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六、合同金额</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在乙方提供完全符合合同要求的服务的前提下，本合同总金额为__________元（小写）__________（大写）。</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七、付款时间及条件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（一）付款时间及付款金额：__________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（二）付款条件：__________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（三）乙方账户信息</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乙方名称：__________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开户银行：__________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银行账号：__________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八、知识产权</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乙方应保证其提供的服务及服务成果的全部及部分，均不存在侵犯第三方知识产权的情形，其服务成果的所有权由甲方享有。否则，乙方应向甲方承担违约责任及赔偿由此给甲方造成的名誉及经济损失。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九、违约条款</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（一）甲方没有正当理由逾期支付合同款项的，每延期一日，甲方应按照逾期支付金额__________的__________承担违约责任。延期达到__________日，乙方有权解除合同，并要求甲方赔偿由此造成的经济损失。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（二）甲方存在其他违反本合同的行为，应承担相应的违约责任（注：可以根据情况进行细化）；违约金不足以赔偿乙方损失的，乙方有权要求甲方赔偿由此造成的经济损失。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（三）乙方逾期提供服务成果的，每延期一日，乙方应按照合同总金额的__________承担违约责任。延期达到__________日，甲方有权解除合同，拒付延期部分的相应服务款项，并要求乙方赔偿甲方的经济损失。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（四）乙方交付的服务不符合质量要求，或其服务成果存在侵权行为的，甲方有权解除合同，并要求乙方支付合同总金额__________%的违约金，违约金不足以赔偿甲方损失的，甲方有权要求乙方赔偿经济损失。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五）乙方在参与本项目采购活动过程中，如存在提供虚假承诺、证明、串通投标等违法违规行为，除承担相应的行政责任外，甲方有权解除合同，并要求乙方承担合同总金额__________%的违约金，违约金不足以赔偿甲方损失的，甲方有权要求乙方赔偿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（六）乙方存在其他违反本合同的行为，应承担相应的违约责任（注：可以根据情况进行细化）；违约金不足以赔偿甲方损失的，甲方有权要求乙方赔偿经济损失。</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十、不可抗力</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因不可抗力致使一方不能及时或完全履行合同的，应及时通知另一方，双方互不承担责任，并在__________天内提供有关不可抗力的相关证明。合同未履行部分是否继续履行、如何履行等问题，由双方协商解决。</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十一、争议的解决方式</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合同发生纠纷时，双方应协商解决，协商不成，可以采用下列方式 解决：</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（一）提交__________仲裁委员会仲裁。</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（二）向__________人民法院起诉。</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十二、合同保存</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合同文本一式____份，采购单位、中标（成交）投标人、采购代理机构、__________各执一份。合同文本保存期限为从采购结束之日起至少保存十五年。</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十三、合同附件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本合同所附下列文件是构成本合同不可分割的部分，与本合同具有同等法律效力：</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1、服务清单（双方应盖章确认）</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2、乙方出具的报价单（函）</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3、中标（成交）结果公告及中标（成交）通知书</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4、甲方招标（磋商、谈判）文件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5、乙方投标（响应）文件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6、甲乙双方商定的其他文件</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十四、双方约定的其他事宜</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__________________________________________________。</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十五、合同未尽事宜，双方另行签订补充协议，补充协议是合同的组成部分。</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十六、本合同由甲乙双方盖章生效。</w:t>
      </w:r>
    </w:p>
    <w:p>
      <w:pPr>
        <w:pStyle w:val="27"/>
        <w:ind w:firstLineChars="200" w:firstLine="480"/>
        <w:rPr>
          <w:rFonts w:ascii="仿宋" w:eastAsia="仿宋" w:cs="仿宋" w:hint="eastAsia"/>
          <w:sz w:val="24"/>
          <w:szCs w:val="24"/>
          <w:highlight w:val="auto"/>
        </w:rPr>
      </w:pP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甲方名称：（章）</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甲方法定代表人或负责人：（签字）</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年 月 日</w:t>
      </w:r>
    </w:p>
    <w:p>
      <w:pPr>
        <w:pStyle w:val="27"/>
        <w:ind w:firstLineChars="200" w:firstLine="480"/>
        <w:rPr>
          <w:rFonts w:ascii="仿宋" w:eastAsia="仿宋" w:cs="仿宋" w:hint="eastAsia"/>
          <w:sz w:val="24"/>
          <w:szCs w:val="24"/>
          <w:highlight w:val="auto"/>
        </w:rPr>
      </w:pPr>
    </w:p>
    <w:p>
      <w:pPr>
        <w:pStyle w:val="27"/>
        <w:ind w:firstLineChars="200" w:firstLine="480"/>
        <w:rPr>
          <w:rFonts w:ascii="仿宋" w:eastAsia="仿宋" w:cs="仿宋" w:hint="eastAsia"/>
          <w:sz w:val="24"/>
          <w:szCs w:val="24"/>
          <w:highlight w:val="auto"/>
        </w:rPr>
      </w:pP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乙方名称：（章）</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乙方法定代表人或负责人：（签字）</w:t>
      </w:r>
    </w:p>
    <w:p>
      <w:pPr>
        <w:pStyle w:val="27"/>
        <w:ind w:firstLineChars="200" w:firstLine="480"/>
        <w:rPr>
          <w:rFonts w:ascii="仿宋" w:eastAsia="仿宋" w:cs="仿宋" w:hint="eastAsia"/>
          <w:sz w:val="24"/>
          <w:szCs w:val="24"/>
          <w:highlight w:val="auto"/>
        </w:rPr>
      </w:pPr>
      <w:r>
        <w:rPr>
          <w:rFonts w:ascii="仿宋" w:eastAsia="仿宋" w:cs="仿宋" w:hint="eastAsia"/>
          <w:sz w:val="24"/>
          <w:szCs w:val="24"/>
          <w:highlight w:val="auto"/>
        </w:rPr>
        <w:t>年 月 日</w:t>
      </w:r>
    </w:p>
    <w:p>
      <w:pPr>
        <w:spacing w:before="46" w:line="202" w:lineRule="auto"/>
        <w:ind w:left="4640"/>
        <w:outlineLvl w:val="2"/>
        <w:rPr>
          <w:rFonts w:ascii="仿宋" w:eastAsia="仿宋" w:cs="仿宋" w:hint="eastAsia"/>
          <w:sz w:val="24"/>
          <w:szCs w:val="24"/>
          <w:highlight w:val="auto"/>
        </w:rPr>
      </w:pPr>
      <w:r>
        <w:rPr>
          <w:rFonts w:ascii="仿宋" w:eastAsia="仿宋" w:cs="仿宋" w:hint="eastAsia"/>
          <w:sz w:val="24"/>
          <w:szCs w:val="24"/>
          <w:highlight w:val="auto"/>
        </w:rPr>
        <w:br w:type="page"/>
      </w:r>
      <w:r>
        <w:rPr>
          <w:rFonts w:ascii="仿宋" w:eastAsia="仿宋" w:cs="仿宋" w:hint="eastAsia"/>
          <w:spacing w:val="4"/>
          <w:sz w:val="24"/>
          <w:szCs w:val="24"/>
          <w:highlight w:val="auto"/>
        </w:rPr>
        <w:t>政府采购合同</w:t>
      </w:r>
    </w:p>
    <w:p>
      <w:pPr>
        <w:spacing w:before="90" w:line="197" w:lineRule="auto"/>
        <w:ind w:left="4130"/>
        <w:outlineLvl w:val="2"/>
        <w:rPr>
          <w:rFonts w:ascii="仿宋" w:eastAsia="仿宋" w:cs="仿宋" w:hint="eastAsia"/>
          <w:sz w:val="24"/>
          <w:szCs w:val="24"/>
          <w:highlight w:val="auto"/>
        </w:rPr>
      </w:pPr>
      <w:r>
        <w:rPr>
          <w:rFonts w:ascii="仿宋" w:eastAsia="仿宋" w:cs="仿宋" w:hint="eastAsia"/>
          <w:spacing w:val="1"/>
          <w:sz w:val="24"/>
          <w:szCs w:val="24"/>
          <w:highlight w:val="auto"/>
        </w:rPr>
        <w:t>（工程类合同参考文本）</w:t>
      </w:r>
    </w:p>
    <w:p>
      <w:pPr>
        <w:pStyle w:val="27"/>
        <w:spacing w:line="298" w:lineRule="auto"/>
        <w:rPr>
          <w:rFonts w:ascii="仿宋" w:eastAsia="仿宋" w:cs="仿宋" w:hint="eastAsia"/>
          <w:sz w:val="24"/>
          <w:szCs w:val="24"/>
          <w:highlight w:val="auto"/>
        </w:rPr>
      </w:pPr>
    </w:p>
    <w:p>
      <w:pPr>
        <w:spacing w:before="90" w:line="202" w:lineRule="auto"/>
        <w:ind w:right="10"/>
        <w:jc w:val="right"/>
        <w:outlineLvl w:val="2"/>
        <w:rPr>
          <w:rFonts w:ascii="仿宋" w:eastAsia="仿宋" w:cs="仿宋" w:hint="eastAsia"/>
          <w:sz w:val="24"/>
          <w:szCs w:val="24"/>
          <w:highlight w:val="auto"/>
        </w:rPr>
      </w:pPr>
      <w:r>
        <w:rPr>
          <w:rFonts w:ascii="仿宋" w:eastAsia="仿宋" w:cs="仿宋" w:hint="eastAsia"/>
          <w:spacing w:val="3"/>
          <w:sz w:val="24"/>
          <w:szCs w:val="24"/>
          <w:highlight w:val="auto"/>
        </w:rPr>
        <w:t>合同编号：</w:t>
      </w:r>
    </w:p>
    <w:p>
      <w:pPr>
        <w:spacing w:before="152" w:line="192" w:lineRule="auto"/>
        <w:ind w:left="25"/>
        <w:rPr>
          <w:rFonts w:ascii="仿宋" w:eastAsia="仿宋" w:cs="仿宋" w:hint="eastAsia"/>
          <w:sz w:val="24"/>
          <w:szCs w:val="24"/>
          <w:highlight w:val="auto"/>
        </w:rPr>
      </w:pPr>
      <w:r>
        <w:rPr>
          <w:rFonts w:ascii="仿宋" w:eastAsia="仿宋" w:cs="仿宋" w:hint="eastAsia"/>
          <w:sz w:val="24"/>
          <w:szCs w:val="24"/>
          <w:highlight w:val="auto"/>
        </w:rPr>
        <w:t>甲方：***（填写采购单位名称）</w:t>
      </w:r>
    </w:p>
    <w:p>
      <w:pPr>
        <w:spacing w:before="122" w:line="192" w:lineRule="auto"/>
        <w:ind w:left="7"/>
        <w:rPr>
          <w:rFonts w:ascii="仿宋" w:eastAsia="仿宋" w:cs="仿宋" w:hint="eastAsia"/>
          <w:sz w:val="24"/>
          <w:szCs w:val="24"/>
          <w:highlight w:val="auto"/>
        </w:rPr>
      </w:pPr>
      <w:r>
        <w:rPr>
          <w:rFonts w:ascii="仿宋" w:eastAsia="仿宋" w:cs="仿宋" w:hint="eastAsia"/>
          <w:spacing w:val="1"/>
          <w:sz w:val="24"/>
          <w:szCs w:val="24"/>
          <w:highlight w:val="auto"/>
        </w:rPr>
        <w:t>地址：***（填写详细地址）</w:t>
      </w:r>
    </w:p>
    <w:p>
      <w:pPr>
        <w:spacing w:before="122" w:line="192" w:lineRule="auto"/>
        <w:ind w:left="17"/>
        <w:rPr>
          <w:rFonts w:ascii="仿宋" w:eastAsia="仿宋" w:cs="仿宋" w:hint="eastAsia"/>
          <w:sz w:val="24"/>
          <w:szCs w:val="24"/>
          <w:highlight w:val="auto"/>
        </w:rPr>
      </w:pPr>
      <w:r>
        <w:rPr>
          <w:rFonts w:ascii="仿宋" w:eastAsia="仿宋" w:cs="仿宋" w:hint="eastAsia"/>
          <w:spacing w:val="1"/>
          <w:sz w:val="24"/>
          <w:szCs w:val="24"/>
          <w:highlight w:val="auto"/>
        </w:rPr>
        <w:t>乙方：***（填写中标、成交供应商名称</w:t>
      </w:r>
    </w:p>
    <w:p>
      <w:pPr>
        <w:spacing w:before="122" w:line="192" w:lineRule="auto"/>
        <w:ind w:left="7"/>
        <w:rPr>
          <w:rFonts w:ascii="仿宋" w:eastAsia="仿宋" w:cs="仿宋" w:hint="eastAsia"/>
          <w:sz w:val="24"/>
          <w:szCs w:val="24"/>
          <w:highlight w:val="auto"/>
        </w:rPr>
      </w:pPr>
      <w:r>
        <w:rPr>
          <w:rFonts w:ascii="仿宋" w:eastAsia="仿宋" w:cs="仿宋" w:hint="eastAsia"/>
          <w:spacing w:val="1"/>
          <w:sz w:val="24"/>
          <w:szCs w:val="24"/>
          <w:highlight w:val="auto"/>
        </w:rPr>
        <w:t>地址：***（填写详细地址）</w:t>
      </w:r>
    </w:p>
    <w:p>
      <w:pPr>
        <w:spacing w:before="120" w:line="283" w:lineRule="auto"/>
        <w:ind w:left="8" w:right="3" w:firstLine="382"/>
        <w:rPr>
          <w:rFonts w:ascii="仿宋" w:eastAsia="仿宋" w:cs="仿宋" w:hint="eastAsia"/>
          <w:sz w:val="24"/>
          <w:szCs w:val="24"/>
          <w:highlight w:val="auto"/>
        </w:rPr>
      </w:pPr>
      <w:r>
        <w:rPr>
          <w:rFonts w:ascii="仿宋" w:eastAsia="仿宋" w:cs="仿宋" w:hint="eastAsia"/>
          <w:spacing w:val="2"/>
          <w:sz w:val="24"/>
          <w:szCs w:val="24"/>
          <w:highlight w:val="auto"/>
        </w:rPr>
        <w:t>根据《中华人民共和国政府采购法》《中华人民共和国政府采购法实施条例》《中华人民共和国民法典》等</w:t>
      </w:r>
      <w:r>
        <w:rPr>
          <w:rFonts w:ascii="仿宋" w:eastAsia="仿宋" w:cs="仿宋" w:hint="eastAsia"/>
          <w:spacing w:val="1"/>
          <w:sz w:val="24"/>
          <w:szCs w:val="24"/>
          <w:highlight w:val="auto"/>
        </w:rPr>
        <w:t>相关法律法规</w:t>
      </w:r>
      <w:r>
        <w:rPr>
          <w:rFonts w:ascii="仿宋" w:eastAsia="仿宋" w:cs="仿宋" w:hint="eastAsia"/>
          <w:sz w:val="24"/>
          <w:szCs w:val="24"/>
          <w:highlight w:val="auto"/>
        </w:rPr>
        <w:t xml:space="preserve"> </w:t>
      </w:r>
      <w:r>
        <w:rPr>
          <w:rFonts w:ascii="仿宋" w:eastAsia="仿宋" w:cs="仿宋" w:hint="eastAsia"/>
          <w:spacing w:val="1"/>
          <w:sz w:val="24"/>
          <w:szCs w:val="24"/>
          <w:highlight w:val="auto"/>
        </w:rPr>
        <w:t>、规范性文件以及</w:t>
      </w:r>
      <w:r>
        <w:rPr>
          <w:rFonts w:ascii="仿宋" w:eastAsia="仿宋" w:cs="仿宋" w:hint="eastAsia"/>
          <w:spacing w:val="1"/>
          <w:sz w:val="24"/>
          <w:szCs w:val="24"/>
          <w:u w:val="single"/>
          <w:highlight w:val="auto"/>
        </w:rPr>
        <w:t xml:space="preserve">                 </w:t>
      </w:r>
      <w:r>
        <w:rPr>
          <w:rFonts w:ascii="仿宋" w:eastAsia="仿宋" w:cs="仿宋" w:hint="eastAsia"/>
          <w:spacing w:val="-51"/>
          <w:sz w:val="24"/>
          <w:szCs w:val="24"/>
          <w:highlight w:val="auto"/>
        </w:rPr>
        <w:t xml:space="preserve"> </w:t>
      </w:r>
      <w:r>
        <w:rPr>
          <w:rFonts w:ascii="仿宋" w:eastAsia="仿宋" w:cs="仿宋" w:hint="eastAsia"/>
          <w:spacing w:val="1"/>
          <w:sz w:val="24"/>
          <w:szCs w:val="24"/>
          <w:highlight w:val="auto"/>
        </w:rPr>
        <w:t>项目</w:t>
      </w:r>
      <w:r>
        <w:rPr>
          <w:rFonts w:ascii="仿宋" w:eastAsia="仿宋" w:cs="仿宋" w:hint="eastAsia"/>
          <w:spacing w:val="-29"/>
          <w:sz w:val="24"/>
          <w:szCs w:val="24"/>
          <w:highlight w:val="auto"/>
        </w:rPr>
        <w:t xml:space="preserve"> </w:t>
      </w:r>
      <w:r>
        <w:rPr>
          <w:rFonts w:ascii="仿宋" w:eastAsia="仿宋" w:cs="仿宋" w:hint="eastAsia"/>
          <w:spacing w:val="1"/>
          <w:sz w:val="24"/>
          <w:szCs w:val="24"/>
          <w:highlight w:val="auto"/>
        </w:rPr>
        <w:t>（填写项目名称）</w:t>
      </w:r>
      <w:r>
        <w:rPr>
          <w:rFonts w:ascii="仿宋" w:eastAsia="仿宋" w:cs="仿宋" w:hint="eastAsia"/>
          <w:spacing w:val="1"/>
          <w:sz w:val="24"/>
          <w:szCs w:val="24"/>
          <w:u w:val="single"/>
          <w:highlight w:val="auto"/>
        </w:rPr>
        <w:t xml:space="preserve">                 </w:t>
      </w:r>
      <w:r>
        <w:rPr>
          <w:rFonts w:ascii="仿宋" w:eastAsia="仿宋" w:cs="仿宋" w:hint="eastAsia"/>
          <w:spacing w:val="-51"/>
          <w:sz w:val="24"/>
          <w:szCs w:val="24"/>
          <w:highlight w:val="auto"/>
        </w:rPr>
        <w:t xml:space="preserve"> </w:t>
      </w:r>
      <w:r>
        <w:rPr>
          <w:rFonts w:ascii="仿宋" w:eastAsia="仿宋" w:cs="仿宋" w:hint="eastAsia"/>
          <w:spacing w:val="1"/>
          <w:sz w:val="24"/>
          <w:szCs w:val="24"/>
          <w:highlight w:val="auto"/>
        </w:rPr>
        <w:t>填写</w:t>
      </w:r>
      <w:r>
        <w:rPr>
          <w:rFonts w:ascii="仿宋" w:eastAsia="仿宋" w:cs="仿宋" w:hint="eastAsia"/>
          <w:sz w:val="24"/>
          <w:szCs w:val="24"/>
          <w:highlight w:val="auto"/>
        </w:rPr>
        <w:t>政府采购项目编号）的成交结果、磋商（谈判）文件、响应文件等文件的相关内容，</w:t>
      </w:r>
      <w:r>
        <w:rPr>
          <w:rFonts w:ascii="仿宋" w:eastAsia="仿宋" w:cs="仿宋" w:hint="eastAsia"/>
          <w:spacing w:val="-17"/>
          <w:sz w:val="24"/>
          <w:szCs w:val="24"/>
          <w:highlight w:val="auto"/>
        </w:rPr>
        <w:t xml:space="preserve"> </w:t>
      </w:r>
      <w:r>
        <w:rPr>
          <w:rFonts w:ascii="仿宋" w:eastAsia="仿宋" w:cs="仿宋" w:hint="eastAsia"/>
          <w:sz w:val="24"/>
          <w:szCs w:val="24"/>
          <w:highlight w:val="auto"/>
        </w:rPr>
        <w:t>甲乙双方经平等协商，</w:t>
      </w:r>
      <w:r>
        <w:rPr>
          <w:rFonts w:ascii="仿宋" w:eastAsia="仿宋" w:cs="仿宋" w:hint="eastAsia"/>
          <w:spacing w:val="-35"/>
          <w:sz w:val="24"/>
          <w:szCs w:val="24"/>
          <w:highlight w:val="auto"/>
        </w:rPr>
        <w:t xml:space="preserve"> </w:t>
      </w:r>
      <w:r>
        <w:rPr>
          <w:rFonts w:ascii="仿宋" w:eastAsia="仿宋" w:cs="仿宋" w:hint="eastAsia"/>
          <w:sz w:val="24"/>
          <w:szCs w:val="24"/>
          <w:highlight w:val="auto"/>
        </w:rPr>
        <w:t>就如下合同条款达成一</w:t>
      </w:r>
      <w:r>
        <w:rPr>
          <w:rFonts w:ascii="仿宋" w:eastAsia="仿宋" w:cs="仿宋" w:hint="eastAsia"/>
          <w:spacing w:val="-1"/>
          <w:sz w:val="24"/>
          <w:szCs w:val="24"/>
          <w:highlight w:val="auto"/>
        </w:rPr>
        <w:t>致意见。</w:t>
      </w:r>
    </w:p>
    <w:p>
      <w:pPr>
        <w:spacing w:before="1" w:line="197" w:lineRule="auto"/>
        <w:ind w:left="10"/>
        <w:outlineLvl w:val="3"/>
        <w:rPr>
          <w:rFonts w:ascii="仿宋" w:eastAsia="仿宋" w:cs="仿宋" w:hint="eastAsia"/>
          <w:sz w:val="24"/>
          <w:szCs w:val="24"/>
          <w:highlight w:val="auto"/>
        </w:rPr>
      </w:pPr>
      <w:r>
        <w:rPr>
          <w:rFonts w:ascii="仿宋" w:eastAsia="仿宋" w:cs="仿宋" w:hint="eastAsia"/>
          <w:spacing w:val="1"/>
          <w:sz w:val="24"/>
          <w:szCs w:val="24"/>
          <w:highlight w:val="auto"/>
        </w:rPr>
        <w:t>一、工程项目的基本情况</w:t>
      </w:r>
    </w:p>
    <w:p>
      <w:pPr>
        <w:spacing w:before="115" w:line="283" w:lineRule="auto"/>
        <w:ind w:left="7" w:right="3" w:firstLine="408"/>
        <w:rPr>
          <w:rFonts w:ascii="仿宋" w:eastAsia="仿宋" w:cs="仿宋" w:hint="eastAsia"/>
          <w:sz w:val="24"/>
          <w:szCs w:val="24"/>
          <w:highlight w:val="auto"/>
        </w:rPr>
      </w:pPr>
      <w:r>
        <w:rPr>
          <w:rFonts w:ascii="仿宋" w:eastAsia="仿宋" w:cs="仿宋" w:hint="eastAsia"/>
          <w:spacing w:val="1"/>
          <w:sz w:val="24"/>
          <w:szCs w:val="24"/>
          <w:highlight w:val="auto"/>
        </w:rPr>
        <w:t>（一）根据磋商（谈判）文件及成交结果公告，</w:t>
      </w:r>
      <w:r>
        <w:rPr>
          <w:rFonts w:ascii="仿宋" w:eastAsia="仿宋" w:cs="仿宋" w:hint="eastAsia"/>
          <w:spacing w:val="-25"/>
          <w:sz w:val="24"/>
          <w:szCs w:val="24"/>
          <w:highlight w:val="auto"/>
        </w:rPr>
        <w:t xml:space="preserve"> </w:t>
      </w:r>
      <w:r>
        <w:rPr>
          <w:rFonts w:ascii="仿宋" w:eastAsia="仿宋" w:cs="仿宋" w:hint="eastAsia"/>
          <w:spacing w:val="1"/>
          <w:sz w:val="24"/>
          <w:szCs w:val="24"/>
          <w:highlight w:val="auto"/>
        </w:rPr>
        <w:t>乙方向甲方提供的工程项目及设施设备（如有）、服务</w:t>
      </w:r>
      <w:r>
        <w:rPr>
          <w:rFonts w:ascii="仿宋" w:eastAsia="仿宋" w:cs="仿宋" w:hint="eastAsia"/>
          <w:sz w:val="24"/>
          <w:szCs w:val="24"/>
          <w:highlight w:val="auto"/>
        </w:rPr>
        <w:t>（如有）基本情况</w:t>
      </w:r>
      <w:r>
        <w:rPr>
          <w:rFonts w:ascii="仿宋" w:eastAsia="仿宋" w:cs="仿宋" w:hint="eastAsia"/>
          <w:spacing w:val="1"/>
          <w:sz w:val="24"/>
          <w:szCs w:val="24"/>
          <w:highlight w:val="auto"/>
        </w:rPr>
        <w:t>如下：</w:t>
      </w:r>
      <w:r>
        <w:rPr>
          <w:rFonts w:ascii="仿宋" w:eastAsia="仿宋" w:cs="仿宋" w:hint="eastAsia"/>
          <w:spacing w:val="1"/>
          <w:sz w:val="24"/>
          <w:szCs w:val="24"/>
          <w:u w:val="single"/>
          <w:highlight w:val="auto"/>
        </w:rPr>
        <w:t xml:space="preserve">                     </w:t>
      </w:r>
      <w:r>
        <w:rPr>
          <w:rFonts w:ascii="仿宋" w:eastAsia="仿宋" w:cs="仿宋" w:hint="eastAsia"/>
          <w:sz w:val="24"/>
          <w:szCs w:val="24"/>
          <w:u w:val="single"/>
          <w:highlight w:val="auto"/>
        </w:rPr>
        <w:t xml:space="preserve">                                                 </w:t>
      </w:r>
    </w:p>
    <w:p>
      <w:pPr>
        <w:spacing w:before="2" w:line="283" w:lineRule="auto"/>
        <w:ind w:left="19" w:right="42" w:firstLine="396"/>
        <w:rPr>
          <w:rFonts w:ascii="仿宋" w:eastAsia="仿宋" w:cs="仿宋" w:hint="eastAsia"/>
          <w:sz w:val="24"/>
          <w:szCs w:val="24"/>
          <w:highlight w:val="auto"/>
        </w:rPr>
      </w:pPr>
      <w:r>
        <w:rPr>
          <w:rFonts w:ascii="仿宋" w:eastAsia="仿宋" w:cs="仿宋" w:hint="eastAsia"/>
          <w:sz w:val="24"/>
          <w:szCs w:val="24"/>
          <w:highlight w:val="auto"/>
        </w:rPr>
        <w:t>（二）工程项目的名称、建设地点、工程技术规范及要求、工程量等具体内容，</w:t>
      </w:r>
      <w:r>
        <w:rPr>
          <w:rFonts w:ascii="仿宋" w:eastAsia="仿宋" w:cs="仿宋" w:hint="eastAsia"/>
          <w:spacing w:val="-19"/>
          <w:sz w:val="24"/>
          <w:szCs w:val="24"/>
          <w:highlight w:val="auto"/>
        </w:rPr>
        <w:t xml:space="preserve"> </w:t>
      </w:r>
      <w:r>
        <w:rPr>
          <w:rFonts w:ascii="仿宋" w:eastAsia="仿宋" w:cs="仿宋" w:hint="eastAsia"/>
          <w:sz w:val="24"/>
          <w:szCs w:val="24"/>
          <w:highlight w:val="auto"/>
        </w:rPr>
        <w:t>乙方提供的材料及设备名称、规格型号、</w:t>
      </w:r>
      <w:r>
        <w:rPr>
          <w:rFonts w:ascii="仿宋" w:eastAsia="仿宋" w:cs="仿宋" w:hint="eastAsia"/>
          <w:spacing w:val="1"/>
          <w:sz w:val="24"/>
          <w:szCs w:val="24"/>
          <w:highlight w:val="auto"/>
        </w:rPr>
        <w:t>品牌、单价、产地以及与工程、材料、设施设备相关的服务等详细内容，</w:t>
      </w:r>
      <w:r>
        <w:rPr>
          <w:rFonts w:ascii="仿宋" w:eastAsia="仿宋" w:cs="仿宋" w:hint="eastAsia"/>
          <w:spacing w:val="-32"/>
          <w:sz w:val="24"/>
          <w:szCs w:val="24"/>
          <w:highlight w:val="auto"/>
        </w:rPr>
        <w:t xml:space="preserve"> </w:t>
      </w:r>
      <w:r>
        <w:rPr>
          <w:rFonts w:ascii="仿宋" w:eastAsia="仿宋" w:cs="仿宋" w:hint="eastAsia"/>
          <w:spacing w:val="1"/>
          <w:sz w:val="24"/>
          <w:szCs w:val="24"/>
          <w:highlight w:val="auto"/>
        </w:rPr>
        <w:t>见合同附件—工程清单</w:t>
      </w:r>
    </w:p>
    <w:p>
      <w:pPr>
        <w:spacing w:before="1" w:line="197" w:lineRule="auto"/>
        <w:ind w:left="10"/>
        <w:outlineLvl w:val="3"/>
        <w:rPr>
          <w:rFonts w:ascii="仿宋" w:eastAsia="仿宋" w:cs="仿宋" w:hint="eastAsia"/>
          <w:sz w:val="24"/>
          <w:szCs w:val="24"/>
          <w:highlight w:val="auto"/>
        </w:rPr>
      </w:pPr>
      <w:r>
        <w:rPr>
          <w:rFonts w:ascii="仿宋" w:eastAsia="仿宋" w:cs="仿宋" w:hint="eastAsia"/>
          <w:spacing w:val="1"/>
          <w:sz w:val="24"/>
          <w:szCs w:val="24"/>
          <w:highlight w:val="auto"/>
        </w:rPr>
        <w:t>二、工程建设计划及相应的工期要求</w:t>
      </w:r>
    </w:p>
    <w:p>
      <w:pPr>
        <w:tabs>
          <w:tab w:val="left" w:pos="7877"/>
        </w:tabs>
        <w:spacing w:before="246" w:line="89" w:lineRule="auto"/>
        <w:ind w:left="384"/>
        <w:rPr>
          <w:rFonts w:ascii="仿宋" w:eastAsia="仿宋" w:cs="仿宋" w:hint="eastAsia"/>
          <w:sz w:val="24"/>
          <w:szCs w:val="24"/>
          <w:highlight w:val="auto"/>
        </w:rPr>
      </w:pPr>
      <w:r>
        <w:rPr>
          <w:rFonts w:ascii="仿宋" w:eastAsia="仿宋" w:cs="仿宋" w:hint="eastAsia"/>
          <w:sz w:val="24"/>
          <w:szCs w:val="24"/>
          <w:u w:val="single"/>
          <w:highlight w:val="auto"/>
        </w:rPr>
        <w:tab/>
      </w:r>
      <w:r>
        <w:rPr>
          <w:rFonts w:ascii="仿宋" w:eastAsia="仿宋" w:cs="仿宋" w:hint="eastAsia"/>
          <w:sz w:val="24"/>
          <w:szCs w:val="24"/>
          <w:highlight w:val="auto"/>
        </w:rPr>
        <w:t>。</w:t>
      </w:r>
    </w:p>
    <w:p>
      <w:pPr>
        <w:spacing w:before="134" w:line="199" w:lineRule="auto"/>
        <w:ind w:left="392"/>
        <w:rPr>
          <w:rFonts w:ascii="仿宋" w:eastAsia="仿宋" w:cs="仿宋" w:hint="eastAsia"/>
          <w:sz w:val="24"/>
          <w:szCs w:val="24"/>
          <w:highlight w:val="auto"/>
        </w:rPr>
      </w:pPr>
      <w:r>
        <w:rPr>
          <w:rFonts w:ascii="仿宋" w:eastAsia="仿宋" w:cs="仿宋" w:hint="eastAsia"/>
          <w:spacing w:val="1"/>
          <w:sz w:val="24"/>
          <w:szCs w:val="24"/>
          <w:highlight w:val="auto"/>
        </w:rPr>
        <w:t>注：如工程建设分阶段，</w:t>
      </w:r>
      <w:r>
        <w:rPr>
          <w:rFonts w:ascii="仿宋" w:eastAsia="仿宋" w:cs="仿宋" w:hint="eastAsia"/>
          <w:spacing w:val="-34"/>
          <w:sz w:val="24"/>
          <w:szCs w:val="24"/>
          <w:highlight w:val="auto"/>
        </w:rPr>
        <w:t xml:space="preserve"> </w:t>
      </w:r>
      <w:r>
        <w:rPr>
          <w:rFonts w:ascii="仿宋" w:eastAsia="仿宋" w:cs="仿宋" w:hint="eastAsia"/>
          <w:spacing w:val="1"/>
          <w:sz w:val="24"/>
          <w:szCs w:val="24"/>
          <w:highlight w:val="auto"/>
        </w:rPr>
        <w:t>应详细列明各阶段工程建设内容及工期要</w:t>
      </w:r>
      <w:r>
        <w:rPr>
          <w:rFonts w:ascii="仿宋" w:eastAsia="仿宋" w:cs="仿宋" w:hint="eastAsia"/>
          <w:sz w:val="24"/>
          <w:szCs w:val="24"/>
          <w:highlight w:val="auto"/>
        </w:rPr>
        <w:t>求。</w:t>
      </w:r>
    </w:p>
    <w:p>
      <w:pPr>
        <w:spacing w:before="116" w:line="199" w:lineRule="auto"/>
        <w:ind w:left="9"/>
        <w:outlineLvl w:val="3"/>
        <w:rPr>
          <w:rFonts w:ascii="仿宋" w:eastAsia="仿宋" w:cs="仿宋" w:hint="eastAsia"/>
          <w:sz w:val="24"/>
          <w:szCs w:val="24"/>
          <w:highlight w:val="auto"/>
        </w:rPr>
      </w:pPr>
      <w:r>
        <w:rPr>
          <w:rFonts w:ascii="仿宋" w:eastAsia="仿宋" w:cs="仿宋" w:hint="eastAsia"/>
          <w:sz w:val="24"/>
          <w:szCs w:val="24"/>
          <w:highlight w:val="auto"/>
        </w:rPr>
        <w:t>三、工程质量要求</w:t>
      </w:r>
    </w:p>
    <w:p>
      <w:pPr>
        <w:spacing w:before="114" w:line="283" w:lineRule="auto"/>
        <w:ind w:left="7" w:right="12" w:firstLine="408"/>
        <w:rPr>
          <w:rFonts w:ascii="仿宋" w:eastAsia="仿宋" w:cs="仿宋" w:hint="eastAsia"/>
          <w:sz w:val="24"/>
          <w:szCs w:val="24"/>
          <w:highlight w:val="auto"/>
        </w:rPr>
      </w:pPr>
      <w:r>
        <w:rPr>
          <w:rFonts w:ascii="仿宋" w:eastAsia="仿宋" w:cs="仿宋" w:hint="eastAsia"/>
          <w:spacing w:val="1"/>
          <w:sz w:val="24"/>
          <w:szCs w:val="24"/>
          <w:highlight w:val="auto"/>
        </w:rPr>
        <w:t>（一）</w:t>
      </w:r>
      <w:r>
        <w:rPr>
          <w:rFonts w:ascii="仿宋" w:eastAsia="仿宋" w:cs="仿宋" w:hint="eastAsia"/>
          <w:spacing w:val="-32"/>
          <w:sz w:val="24"/>
          <w:szCs w:val="24"/>
          <w:highlight w:val="auto"/>
        </w:rPr>
        <w:t xml:space="preserve"> </w:t>
      </w:r>
      <w:r>
        <w:rPr>
          <w:rFonts w:ascii="仿宋" w:eastAsia="仿宋" w:cs="仿宋" w:hint="eastAsia"/>
          <w:spacing w:val="1"/>
          <w:sz w:val="24"/>
          <w:szCs w:val="24"/>
          <w:highlight w:val="auto"/>
        </w:rPr>
        <w:t>乙方建设工程应同时满足：</w:t>
      </w:r>
      <w:r>
        <w:rPr>
          <w:rFonts w:ascii="仿宋" w:eastAsia="仿宋" w:cs="仿宋" w:hint="eastAsia"/>
          <w:spacing w:val="-27"/>
          <w:sz w:val="24"/>
          <w:szCs w:val="24"/>
          <w:highlight w:val="auto"/>
        </w:rPr>
        <w:t xml:space="preserve"> </w:t>
      </w:r>
      <w:r>
        <w:rPr>
          <w:rFonts w:ascii="仿宋" w:eastAsia="仿宋" w:cs="仿宋" w:hint="eastAsia"/>
          <w:spacing w:val="1"/>
          <w:sz w:val="24"/>
          <w:szCs w:val="24"/>
          <w:highlight w:val="auto"/>
        </w:rPr>
        <w:t>1.符合国家法律法</w:t>
      </w:r>
      <w:r>
        <w:rPr>
          <w:rFonts w:ascii="仿宋" w:eastAsia="仿宋" w:cs="仿宋" w:hint="eastAsia"/>
          <w:sz w:val="24"/>
          <w:szCs w:val="24"/>
          <w:highlight w:val="auto"/>
        </w:rPr>
        <w:t>规和规范性文件对工程的质量要求；2.符合甲方磋商（谈判）文件对</w:t>
      </w:r>
      <w:r>
        <w:rPr>
          <w:rFonts w:ascii="仿宋" w:eastAsia="仿宋" w:cs="仿宋" w:hint="eastAsia"/>
          <w:spacing w:val="2"/>
          <w:sz w:val="24"/>
          <w:szCs w:val="24"/>
          <w:highlight w:val="auto"/>
        </w:rPr>
        <w:t>工程的质量要求；3.符合乙方在响应文件中或磋商、谈判过程中对工程质量作出的书面承诺、声明或保证。上</w:t>
      </w:r>
      <w:r>
        <w:rPr>
          <w:rFonts w:ascii="仿宋" w:eastAsia="仿宋" w:cs="仿宋" w:hint="eastAsia"/>
          <w:spacing w:val="1"/>
          <w:sz w:val="24"/>
          <w:szCs w:val="24"/>
          <w:highlight w:val="auto"/>
        </w:rPr>
        <w:t>述工程质量要求作为甲方对乙方工程质量的验收依据</w:t>
      </w:r>
    </w:p>
    <w:p>
      <w:pPr>
        <w:spacing w:before="2" w:line="283" w:lineRule="auto"/>
        <w:ind w:left="15" w:right="3" w:firstLine="400"/>
        <w:rPr>
          <w:rFonts w:ascii="仿宋" w:eastAsia="仿宋" w:cs="仿宋" w:hint="eastAsia"/>
          <w:sz w:val="24"/>
          <w:szCs w:val="24"/>
          <w:highlight w:val="auto"/>
        </w:rPr>
      </w:pPr>
      <w:r>
        <w:rPr>
          <w:rFonts w:ascii="仿宋" w:eastAsia="仿宋" w:cs="仿宋" w:hint="eastAsia"/>
          <w:spacing w:val="1"/>
          <w:sz w:val="24"/>
          <w:szCs w:val="24"/>
          <w:highlight w:val="auto"/>
        </w:rPr>
        <w:t>（二）</w:t>
      </w:r>
      <w:r>
        <w:rPr>
          <w:rFonts w:ascii="仿宋" w:eastAsia="仿宋" w:cs="仿宋" w:hint="eastAsia"/>
          <w:spacing w:val="-30"/>
          <w:sz w:val="24"/>
          <w:szCs w:val="24"/>
          <w:highlight w:val="auto"/>
        </w:rPr>
        <w:t xml:space="preserve"> </w:t>
      </w:r>
      <w:r>
        <w:rPr>
          <w:rFonts w:ascii="仿宋" w:eastAsia="仿宋" w:cs="仿宋" w:hint="eastAsia"/>
          <w:spacing w:val="1"/>
          <w:sz w:val="24"/>
          <w:szCs w:val="24"/>
          <w:highlight w:val="auto"/>
        </w:rPr>
        <w:t>乙方应根据国家法律法规和规范性文件的规定、磋商（谈判）文件的相关要求、响应文件及乙方承诺、声明</w:t>
      </w:r>
      <w:r>
        <w:rPr>
          <w:rFonts w:ascii="仿宋" w:eastAsia="仿宋" w:cs="仿宋" w:hint="eastAsia"/>
          <w:sz w:val="24"/>
          <w:szCs w:val="24"/>
          <w:highlight w:val="auto"/>
        </w:rPr>
        <w:t>或保证 ,</w:t>
      </w:r>
      <w:r>
        <w:rPr>
          <w:rFonts w:ascii="仿宋" w:eastAsia="仿宋" w:cs="仿宋" w:hint="eastAsia"/>
          <w:spacing w:val="30"/>
          <w:sz w:val="24"/>
          <w:szCs w:val="24"/>
          <w:highlight w:val="auto"/>
        </w:rPr>
        <w:t xml:space="preserve">  </w:t>
      </w:r>
      <w:r>
        <w:rPr>
          <w:rFonts w:ascii="仿宋" w:eastAsia="仿宋" w:cs="仿宋" w:hint="eastAsia"/>
          <w:sz w:val="24"/>
          <w:szCs w:val="24"/>
          <w:highlight w:val="auto"/>
        </w:rPr>
        <w:t>向甲方提供相应的工程质量满足要求的证明文件。</w:t>
      </w:r>
    </w:p>
    <w:p>
      <w:pPr>
        <w:spacing w:line="199" w:lineRule="auto"/>
        <w:ind w:left="20"/>
        <w:outlineLvl w:val="3"/>
        <w:rPr>
          <w:rFonts w:ascii="仿宋" w:eastAsia="仿宋" w:cs="仿宋" w:hint="eastAsia"/>
          <w:sz w:val="24"/>
          <w:szCs w:val="24"/>
          <w:highlight w:val="auto"/>
        </w:rPr>
      </w:pPr>
      <w:r>
        <w:rPr>
          <w:rFonts w:ascii="仿宋" w:eastAsia="仿宋" w:cs="仿宋" w:hint="eastAsia"/>
          <w:spacing w:val="-1"/>
          <w:sz w:val="24"/>
          <w:szCs w:val="24"/>
          <w:highlight w:val="auto"/>
        </w:rPr>
        <w:t>四、对工程验收的约定</w:t>
      </w:r>
    </w:p>
    <w:p>
      <w:pPr>
        <w:spacing w:before="116" w:line="192" w:lineRule="auto"/>
        <w:ind w:left="415"/>
        <w:rPr>
          <w:rFonts w:ascii="仿宋" w:eastAsia="仿宋" w:cs="仿宋" w:hint="eastAsia"/>
          <w:sz w:val="24"/>
          <w:szCs w:val="24"/>
          <w:highlight w:val="auto"/>
        </w:rPr>
      </w:pPr>
      <w:r>
        <w:rPr>
          <w:rFonts w:ascii="仿宋" w:eastAsia="仿宋" w:cs="仿宋" w:hint="eastAsia"/>
          <w:spacing w:val="1"/>
          <w:sz w:val="24"/>
          <w:szCs w:val="24"/>
          <w:highlight w:val="auto"/>
        </w:rPr>
        <w:t>（一）</w:t>
      </w:r>
      <w:r>
        <w:rPr>
          <w:rFonts w:ascii="仿宋" w:eastAsia="仿宋" w:cs="仿宋" w:hint="eastAsia"/>
          <w:spacing w:val="-23"/>
          <w:sz w:val="24"/>
          <w:szCs w:val="24"/>
          <w:highlight w:val="auto"/>
        </w:rPr>
        <w:t xml:space="preserve"> </w:t>
      </w:r>
      <w:r>
        <w:rPr>
          <w:rFonts w:ascii="仿宋" w:eastAsia="仿宋" w:cs="仿宋" w:hint="eastAsia"/>
          <w:spacing w:val="1"/>
          <w:sz w:val="24"/>
          <w:szCs w:val="24"/>
          <w:highlight w:val="auto"/>
        </w:rPr>
        <w:t>甲乙双方对工程建设过程中的各阶段验收、总验收及乙方提供的</w:t>
      </w:r>
      <w:r>
        <w:rPr>
          <w:rFonts w:ascii="仿宋" w:eastAsia="仿宋" w:cs="仿宋" w:hint="eastAsia"/>
          <w:sz w:val="24"/>
          <w:szCs w:val="24"/>
          <w:highlight w:val="auto"/>
        </w:rPr>
        <w:t>材料设备验收的条件和时间约定如下：</w:t>
      </w:r>
    </w:p>
    <w:p>
      <w:pPr>
        <w:pStyle w:val="27"/>
        <w:spacing w:line="247" w:lineRule="auto"/>
        <w:rPr>
          <w:rFonts w:ascii="仿宋" w:eastAsia="仿宋" w:cs="仿宋" w:hint="eastAsia"/>
          <w:sz w:val="24"/>
          <w:szCs w:val="24"/>
          <w:highlight w:val="auto"/>
        </w:rPr>
      </w:pPr>
    </w:p>
    <w:p>
      <w:pPr>
        <w:spacing w:before="74" w:line="82" w:lineRule="exact"/>
        <w:rPr>
          <w:rFonts w:ascii="仿宋" w:eastAsia="仿宋" w:cs="仿宋" w:hint="eastAsia"/>
          <w:sz w:val="24"/>
          <w:szCs w:val="24"/>
          <w:highlight w:val="auto"/>
        </w:rPr>
      </w:pPr>
      <w:r>
        <w:rPr>
          <w:rFonts w:ascii="仿宋" w:eastAsia="仿宋" w:cs="仿宋" w:hint="eastAsia"/>
          <w:sz w:val="24"/>
          <w:szCs w:val="24"/>
          <w:highlight w:val="auto"/>
        </w:rPr>
        <w:t>__________________________________________________________________</w:t>
      </w:r>
      <w:r>
        <w:rPr>
          <w:rFonts w:ascii="仿宋" w:eastAsia="仿宋" w:cs="仿宋" w:hint="eastAsia"/>
          <w:spacing w:val="-1"/>
          <w:sz w:val="24"/>
          <w:szCs w:val="24"/>
          <w:highlight w:val="auto"/>
        </w:rPr>
        <w:t>_____________</w:t>
      </w:r>
    </w:p>
    <w:p>
      <w:pPr>
        <w:spacing w:before="101" w:line="197" w:lineRule="auto"/>
        <w:ind w:left="392"/>
        <w:rPr>
          <w:rFonts w:ascii="仿宋" w:eastAsia="仿宋" w:cs="仿宋" w:hint="eastAsia"/>
          <w:sz w:val="24"/>
          <w:szCs w:val="24"/>
          <w:highlight w:val="auto"/>
        </w:rPr>
      </w:pPr>
      <w:r>
        <w:rPr>
          <w:rFonts w:ascii="仿宋" w:eastAsia="仿宋" w:cs="仿宋" w:hint="eastAsia"/>
          <w:spacing w:val="1"/>
          <w:sz w:val="24"/>
          <w:szCs w:val="24"/>
          <w:highlight w:val="auto"/>
        </w:rPr>
        <w:t>注：根据项目具体情况填写。</w:t>
      </w:r>
    </w:p>
    <w:p>
      <w:pPr>
        <w:spacing w:before="116" w:line="283" w:lineRule="auto"/>
        <w:ind w:left="9" w:right="3" w:firstLine="406"/>
        <w:rPr>
          <w:rFonts w:ascii="仿宋" w:eastAsia="仿宋" w:cs="仿宋" w:hint="eastAsia"/>
          <w:sz w:val="24"/>
          <w:szCs w:val="24"/>
          <w:highlight w:val="auto"/>
        </w:rPr>
      </w:pPr>
      <w:r>
        <w:rPr>
          <w:rFonts w:ascii="仿宋" w:eastAsia="仿宋" w:cs="仿宋" w:hint="eastAsia"/>
          <w:sz w:val="24"/>
          <w:szCs w:val="24"/>
          <w:highlight w:val="auto"/>
        </w:rPr>
        <w:t>（二）如乙方未通过甲方组织的各阶段验收，</w:t>
      </w:r>
      <w:r>
        <w:rPr>
          <w:rFonts w:ascii="仿宋" w:eastAsia="仿宋" w:cs="仿宋" w:hint="eastAsia"/>
          <w:spacing w:val="-16"/>
          <w:sz w:val="24"/>
          <w:szCs w:val="24"/>
          <w:highlight w:val="auto"/>
        </w:rPr>
        <w:t xml:space="preserve"> </w:t>
      </w:r>
      <w:r>
        <w:rPr>
          <w:rFonts w:ascii="仿宋" w:eastAsia="仿宋" w:cs="仿宋" w:hint="eastAsia"/>
          <w:sz w:val="24"/>
          <w:szCs w:val="24"/>
          <w:highlight w:val="auto"/>
        </w:rPr>
        <w:t>甲方有权要求乙方在</w:t>
      </w:r>
      <w:r>
        <w:rPr>
          <w:rFonts w:ascii="仿宋" w:eastAsia="仿宋" w:cs="仿宋" w:hint="eastAsia"/>
          <w:spacing w:val="-1"/>
          <w:sz w:val="24"/>
          <w:szCs w:val="24"/>
          <w:highlight w:val="auto"/>
        </w:rPr>
        <w:t>限定期限内整改，</w:t>
      </w:r>
      <w:r>
        <w:rPr>
          <w:rFonts w:ascii="仿宋" w:eastAsia="仿宋" w:cs="仿宋" w:hint="eastAsia"/>
          <w:spacing w:val="-36"/>
          <w:sz w:val="24"/>
          <w:szCs w:val="24"/>
          <w:highlight w:val="auto"/>
        </w:rPr>
        <w:t xml:space="preserve"> </w:t>
      </w:r>
      <w:r>
        <w:rPr>
          <w:rFonts w:ascii="仿宋" w:eastAsia="仿宋" w:cs="仿宋" w:hint="eastAsia"/>
          <w:spacing w:val="-1"/>
          <w:sz w:val="24"/>
          <w:szCs w:val="24"/>
          <w:highlight w:val="auto"/>
        </w:rPr>
        <w:t>如整改不合格，</w:t>
      </w:r>
      <w:r>
        <w:rPr>
          <w:rFonts w:ascii="仿宋" w:eastAsia="仿宋" w:cs="仿宋" w:hint="eastAsia"/>
          <w:spacing w:val="-17"/>
          <w:sz w:val="24"/>
          <w:szCs w:val="24"/>
          <w:highlight w:val="auto"/>
        </w:rPr>
        <w:t xml:space="preserve"> </w:t>
      </w:r>
      <w:r>
        <w:rPr>
          <w:rFonts w:ascii="仿宋" w:eastAsia="仿宋" w:cs="仿宋" w:hint="eastAsia"/>
          <w:spacing w:val="-1"/>
          <w:sz w:val="24"/>
          <w:szCs w:val="24"/>
          <w:highlight w:val="auto"/>
        </w:rPr>
        <w:t>甲方有权追究乙方违</w:t>
      </w:r>
      <w:r>
        <w:rPr>
          <w:rFonts w:ascii="仿宋" w:eastAsia="仿宋" w:cs="仿宋" w:hint="eastAsia"/>
          <w:sz w:val="24"/>
          <w:szCs w:val="24"/>
          <w:highlight w:val="auto"/>
        </w:rPr>
        <w:t>约责任，</w:t>
      </w:r>
      <w:r>
        <w:rPr>
          <w:rFonts w:ascii="仿宋" w:eastAsia="仿宋" w:cs="仿宋" w:hint="eastAsia"/>
          <w:spacing w:val="-28"/>
          <w:sz w:val="24"/>
          <w:szCs w:val="24"/>
          <w:highlight w:val="auto"/>
        </w:rPr>
        <w:t xml:space="preserve"> </w:t>
      </w:r>
      <w:r>
        <w:rPr>
          <w:rFonts w:ascii="仿宋" w:eastAsia="仿宋" w:cs="仿宋" w:hint="eastAsia"/>
          <w:sz w:val="24"/>
          <w:szCs w:val="24"/>
          <w:highlight w:val="auto"/>
        </w:rPr>
        <w:t>解除合同并要求乙方赔偿经济损失。</w:t>
      </w:r>
    </w:p>
    <w:p>
      <w:pPr>
        <w:spacing w:line="197" w:lineRule="auto"/>
        <w:ind w:left="8"/>
        <w:outlineLvl w:val="3"/>
        <w:rPr>
          <w:rFonts w:ascii="仿宋" w:eastAsia="仿宋" w:cs="仿宋" w:hint="eastAsia"/>
          <w:sz w:val="24"/>
          <w:szCs w:val="24"/>
          <w:highlight w:val="auto"/>
        </w:rPr>
      </w:pPr>
      <w:r>
        <w:rPr>
          <w:rFonts w:ascii="仿宋" w:eastAsia="仿宋" w:cs="仿宋" w:hint="eastAsia"/>
          <w:sz w:val="24"/>
          <w:szCs w:val="24"/>
          <w:highlight w:val="auto"/>
        </w:rPr>
        <w:t>五、合同金额</w:t>
      </w:r>
    </w:p>
    <w:p>
      <w:pPr>
        <w:tabs>
          <w:tab w:val="left" w:pos="195"/>
        </w:tabs>
        <w:spacing w:before="116" w:line="283" w:lineRule="auto"/>
        <w:ind w:firstLine="391"/>
        <w:rPr>
          <w:rFonts w:ascii="仿宋" w:eastAsia="仿宋" w:cs="仿宋" w:hint="eastAsia"/>
          <w:sz w:val="24"/>
          <w:szCs w:val="24"/>
          <w:highlight w:val="auto"/>
        </w:rPr>
      </w:pPr>
      <w:r>
        <w:rPr>
          <w:rFonts w:ascii="仿宋" w:eastAsia="仿宋" w:cs="仿宋" w:hint="eastAsia"/>
          <w:spacing w:val="2"/>
          <w:sz w:val="24"/>
          <w:szCs w:val="24"/>
          <w:highlight w:val="auto"/>
        </w:rPr>
        <w:t>在乙方提供完全符合合同要求的工程、材料、设施设备、服务</w:t>
      </w:r>
      <w:r>
        <w:rPr>
          <w:rFonts w:ascii="仿宋" w:eastAsia="仿宋" w:cs="仿宋" w:hint="eastAsia"/>
          <w:spacing w:val="1"/>
          <w:sz w:val="24"/>
          <w:szCs w:val="24"/>
          <w:highlight w:val="auto"/>
        </w:rPr>
        <w:t>的前提下，</w:t>
      </w:r>
      <w:r>
        <w:rPr>
          <w:rFonts w:ascii="仿宋" w:eastAsia="仿宋" w:cs="仿宋" w:hint="eastAsia"/>
          <w:spacing w:val="-35"/>
          <w:sz w:val="24"/>
          <w:szCs w:val="24"/>
          <w:highlight w:val="auto"/>
        </w:rPr>
        <w:t xml:space="preserve"> </w:t>
      </w:r>
      <w:r>
        <w:rPr>
          <w:rFonts w:ascii="仿宋" w:eastAsia="仿宋" w:cs="仿宋" w:hint="eastAsia"/>
          <w:spacing w:val="1"/>
          <w:sz w:val="24"/>
          <w:szCs w:val="24"/>
          <w:highlight w:val="auto"/>
        </w:rPr>
        <w:t>本合同总金额为</w:t>
      </w:r>
      <w:r>
        <w:rPr>
          <w:rFonts w:ascii="仿宋" w:eastAsia="仿宋" w:cs="仿宋" w:hint="eastAsia"/>
          <w:spacing w:val="1"/>
          <w:sz w:val="24"/>
          <w:szCs w:val="24"/>
          <w:u w:val="single"/>
          <w:highlight w:val="auto"/>
        </w:rPr>
        <w:t xml:space="preserve">                 </w:t>
      </w:r>
      <w:r>
        <w:rPr>
          <w:rFonts w:ascii="仿宋" w:eastAsia="仿宋" w:cs="仿宋" w:hint="eastAsia"/>
          <w:spacing w:val="-52"/>
          <w:sz w:val="24"/>
          <w:szCs w:val="24"/>
          <w:highlight w:val="auto"/>
        </w:rPr>
        <w:t xml:space="preserve"> </w:t>
      </w:r>
      <w:r>
        <w:rPr>
          <w:rFonts w:ascii="仿宋" w:eastAsia="仿宋" w:cs="仿宋" w:hint="eastAsia"/>
          <w:spacing w:val="1"/>
          <w:sz w:val="24"/>
          <w:szCs w:val="24"/>
          <w:highlight w:val="auto"/>
        </w:rPr>
        <w:t>元（小写）</w:t>
      </w:r>
      <w:r>
        <w:rPr>
          <w:rFonts w:ascii="仿宋" w:eastAsia="仿宋" w:cs="仿宋" w:hint="eastAsia"/>
          <w:spacing w:val="1"/>
          <w:sz w:val="24"/>
          <w:szCs w:val="24"/>
          <w:u w:val="single"/>
          <w:highlight w:val="auto"/>
        </w:rPr>
        <w:t xml:space="preserve">             </w:t>
      </w:r>
      <w:r>
        <w:rPr>
          <w:rFonts w:ascii="仿宋" w:eastAsia="仿宋" w:cs="仿宋" w:hint="eastAsia"/>
          <w:sz w:val="24"/>
          <w:szCs w:val="24"/>
          <w:u w:val="single"/>
          <w:highlight w:val="auto"/>
        </w:rPr>
        <w:tab/>
      </w:r>
      <w:r>
        <w:rPr>
          <w:rFonts w:ascii="仿宋" w:eastAsia="仿宋" w:cs="仿宋" w:hint="eastAsia"/>
          <w:spacing w:val="3"/>
          <w:sz w:val="24"/>
          <w:szCs w:val="24"/>
          <w:highlight w:val="auto"/>
        </w:rPr>
        <w:t>（大写）。</w:t>
      </w:r>
    </w:p>
    <w:p>
      <w:pPr>
        <w:spacing w:line="199" w:lineRule="auto"/>
        <w:ind w:left="9"/>
        <w:outlineLvl w:val="3"/>
        <w:rPr>
          <w:rFonts w:ascii="仿宋" w:eastAsia="仿宋" w:cs="仿宋" w:hint="eastAsia"/>
          <w:sz w:val="24"/>
          <w:szCs w:val="24"/>
          <w:highlight w:val="auto"/>
        </w:rPr>
      </w:pPr>
      <w:r>
        <w:rPr>
          <w:rFonts w:ascii="仿宋" w:eastAsia="仿宋" w:cs="仿宋" w:hint="eastAsia"/>
          <w:spacing w:val="1"/>
          <w:sz w:val="24"/>
          <w:szCs w:val="24"/>
          <w:highlight w:val="auto"/>
        </w:rPr>
        <w:t>六、付款时间及条件</w:t>
      </w:r>
    </w:p>
    <w:p>
      <w:pPr>
        <w:spacing w:before="115" w:line="192" w:lineRule="auto"/>
        <w:ind w:left="415"/>
        <w:rPr>
          <w:rFonts w:ascii="仿宋" w:eastAsia="仿宋" w:cs="仿宋" w:hint="eastAsia"/>
          <w:sz w:val="24"/>
          <w:szCs w:val="24"/>
          <w:highlight w:val="auto"/>
        </w:rPr>
      </w:pPr>
      <w:r>
        <w:rPr>
          <w:rFonts w:ascii="仿宋" w:eastAsia="仿宋" w:cs="仿宋" w:hint="eastAsia"/>
          <w:spacing w:val="-2"/>
          <w:sz w:val="24"/>
          <w:szCs w:val="24"/>
          <w:highlight w:val="auto"/>
        </w:rPr>
        <w:t>（一）付款时间：</w:t>
      </w:r>
      <w:r>
        <w:rPr>
          <w:rFonts w:ascii="仿宋" w:eastAsia="仿宋" w:cs="仿宋" w:hint="eastAsia"/>
          <w:sz w:val="24"/>
          <w:szCs w:val="24"/>
          <w:u w:val="single"/>
          <w:highlight w:val="auto"/>
        </w:rPr>
        <w:t xml:space="preserve">                  </w:t>
      </w:r>
    </w:p>
    <w:p>
      <w:pPr>
        <w:spacing w:before="122" w:line="192" w:lineRule="auto"/>
        <w:ind w:left="415"/>
        <w:rPr>
          <w:rFonts w:ascii="仿宋" w:eastAsia="仿宋" w:cs="仿宋" w:hint="eastAsia"/>
          <w:sz w:val="24"/>
          <w:szCs w:val="24"/>
          <w:highlight w:val="auto"/>
        </w:rPr>
      </w:pPr>
      <w:r>
        <w:rPr>
          <w:rFonts w:ascii="仿宋" w:eastAsia="仿宋" w:cs="仿宋" w:hint="eastAsia"/>
          <w:spacing w:val="-2"/>
          <w:sz w:val="24"/>
          <w:szCs w:val="24"/>
          <w:highlight w:val="auto"/>
        </w:rPr>
        <w:t>（二）付款条件：</w:t>
      </w:r>
      <w:r>
        <w:rPr>
          <w:rFonts w:ascii="仿宋" w:eastAsia="仿宋" w:cs="仿宋" w:hint="eastAsia"/>
          <w:sz w:val="24"/>
          <w:szCs w:val="24"/>
          <w:u w:val="single"/>
          <w:highlight w:val="auto"/>
        </w:rPr>
        <w:t xml:space="preserve">                  </w:t>
      </w:r>
    </w:p>
    <w:p>
      <w:pPr>
        <w:spacing w:before="122" w:line="192" w:lineRule="auto"/>
        <w:ind w:left="415"/>
        <w:rPr>
          <w:rFonts w:ascii="仿宋" w:eastAsia="仿宋" w:cs="仿宋" w:hint="eastAsia"/>
          <w:sz w:val="24"/>
          <w:szCs w:val="24"/>
          <w:highlight w:val="auto"/>
        </w:rPr>
      </w:pPr>
      <w:r>
        <w:rPr>
          <w:rFonts w:ascii="仿宋" w:eastAsia="仿宋" w:cs="仿宋" w:hint="eastAsia"/>
          <w:spacing w:val="-2"/>
          <w:sz w:val="24"/>
          <w:szCs w:val="24"/>
          <w:highlight w:val="auto"/>
        </w:rPr>
        <w:t>（三）乙方账戶信息</w:t>
      </w:r>
    </w:p>
    <w:p>
      <w:pPr>
        <w:pStyle w:val="27"/>
        <w:ind w:firstLineChars="200" w:firstLine="472"/>
        <w:rPr>
          <w:rFonts w:ascii="仿宋" w:eastAsia="仿宋" w:cs="仿宋" w:hint="eastAsia"/>
          <w:sz w:val="24"/>
          <w:szCs w:val="24"/>
          <w:u w:val="single"/>
          <w:highlight w:val="auto"/>
        </w:rPr>
      </w:pPr>
      <w:r>
        <w:rPr>
          <w:rFonts w:ascii="仿宋" w:eastAsia="仿宋" w:cs="仿宋" w:hint="eastAsia"/>
          <w:spacing w:val="-2"/>
          <w:sz w:val="24"/>
          <w:szCs w:val="24"/>
          <w:highlight w:val="auto"/>
        </w:rPr>
        <w:t>乙方名称：</w:t>
      </w:r>
      <w:r>
        <w:rPr>
          <w:rFonts w:ascii="仿宋" w:eastAsia="仿宋" w:cs="仿宋" w:hint="eastAsia"/>
          <w:sz w:val="24"/>
          <w:szCs w:val="24"/>
          <w:u w:val="single"/>
          <w:highlight w:val="auto"/>
        </w:rPr>
        <w:t xml:space="preserve">                 </w:t>
      </w:r>
    </w:p>
    <w:p>
      <w:pPr>
        <w:spacing w:before="41" w:line="199" w:lineRule="auto"/>
        <w:ind w:left="385"/>
        <w:rPr>
          <w:rFonts w:ascii="仿宋" w:eastAsia="仿宋" w:cs="仿宋" w:hint="eastAsia"/>
          <w:sz w:val="24"/>
          <w:szCs w:val="24"/>
          <w:highlight w:val="auto"/>
        </w:rPr>
      </w:pPr>
      <w:r>
        <w:rPr>
          <w:rFonts w:ascii="仿宋" w:eastAsia="仿宋" w:cs="仿宋" w:hint="eastAsia"/>
          <w:sz w:val="24"/>
          <w:szCs w:val="24"/>
          <w:highlight w:val="auto"/>
        </w:rPr>
        <w:t>开戶银行：</w:t>
      </w:r>
      <w:r>
        <w:rPr>
          <w:rFonts w:ascii="仿宋" w:eastAsia="仿宋" w:cs="仿宋" w:hint="eastAsia"/>
          <w:sz w:val="24"/>
          <w:szCs w:val="24"/>
          <w:u w:val="single"/>
          <w:highlight w:val="auto"/>
        </w:rPr>
        <w:t xml:space="preserve">                  </w:t>
      </w:r>
    </w:p>
    <w:p>
      <w:pPr>
        <w:spacing w:before="114" w:line="199" w:lineRule="auto"/>
        <w:ind w:left="384"/>
        <w:rPr>
          <w:rFonts w:ascii="仿宋" w:eastAsia="仿宋" w:cs="仿宋" w:hint="eastAsia"/>
          <w:sz w:val="24"/>
          <w:szCs w:val="24"/>
          <w:highlight w:val="auto"/>
        </w:rPr>
      </w:pPr>
      <w:r>
        <w:rPr>
          <w:rFonts w:ascii="仿宋" w:eastAsia="仿宋" w:cs="仿宋" w:hint="eastAsia"/>
          <w:sz w:val="24"/>
          <w:szCs w:val="24"/>
          <w:highlight w:val="auto"/>
        </w:rPr>
        <w:t>银行账号：</w:t>
      </w:r>
      <w:r>
        <w:rPr>
          <w:rFonts w:ascii="仿宋" w:eastAsia="仿宋" w:cs="仿宋" w:hint="eastAsia"/>
          <w:sz w:val="24"/>
          <w:szCs w:val="24"/>
          <w:u w:val="single"/>
          <w:highlight w:val="auto"/>
        </w:rPr>
        <w:t xml:space="preserve">                  </w:t>
      </w:r>
    </w:p>
    <w:p>
      <w:pPr>
        <w:spacing w:before="115" w:line="199" w:lineRule="auto"/>
        <w:ind w:left="1"/>
        <w:outlineLvl w:val="3"/>
        <w:rPr>
          <w:rFonts w:ascii="仿宋" w:eastAsia="仿宋" w:cs="仿宋" w:hint="eastAsia"/>
          <w:sz w:val="24"/>
          <w:szCs w:val="24"/>
          <w:highlight w:val="auto"/>
        </w:rPr>
      </w:pPr>
      <w:r>
        <w:rPr>
          <w:rFonts w:ascii="仿宋" w:eastAsia="仿宋" w:cs="仿宋" w:hint="eastAsia"/>
          <w:spacing w:val="-1"/>
          <w:sz w:val="24"/>
          <w:szCs w:val="24"/>
          <w:highlight w:val="auto"/>
        </w:rPr>
        <w:t>七、</w:t>
      </w:r>
      <w:r>
        <w:rPr>
          <w:rFonts w:ascii="仿宋" w:eastAsia="仿宋" w:cs="仿宋" w:hint="eastAsia"/>
          <w:spacing w:val="-29"/>
          <w:sz w:val="24"/>
          <w:szCs w:val="24"/>
          <w:highlight w:val="auto"/>
        </w:rPr>
        <w:t xml:space="preserve"> </w:t>
      </w:r>
      <w:r>
        <w:rPr>
          <w:rFonts w:ascii="仿宋" w:eastAsia="仿宋" w:cs="仿宋" w:hint="eastAsia"/>
          <w:spacing w:val="-1"/>
          <w:sz w:val="24"/>
          <w:szCs w:val="24"/>
          <w:highlight w:val="auto"/>
        </w:rPr>
        <w:t>甲方对乙方工程的监督</w:t>
      </w:r>
    </w:p>
    <w:p>
      <w:pPr>
        <w:spacing w:before="114" w:line="283" w:lineRule="auto"/>
        <w:ind w:firstLine="401"/>
        <w:rPr>
          <w:rFonts w:ascii="仿宋" w:eastAsia="仿宋" w:cs="仿宋" w:hint="eastAsia"/>
          <w:sz w:val="24"/>
          <w:szCs w:val="24"/>
          <w:highlight w:val="auto"/>
        </w:rPr>
      </w:pPr>
      <w:r>
        <w:rPr>
          <w:rFonts w:ascii="仿宋" w:eastAsia="仿宋" w:cs="仿宋" w:hint="eastAsia"/>
          <w:spacing w:val="1"/>
          <w:sz w:val="24"/>
          <w:szCs w:val="24"/>
          <w:highlight w:val="auto"/>
        </w:rPr>
        <w:t>甲方及甲方委派的代表有权对乙方工程、材料及设施设备、服务等质量及管理进行监督，</w:t>
      </w:r>
      <w:r>
        <w:rPr>
          <w:rFonts w:ascii="仿宋" w:eastAsia="仿宋" w:cs="仿宋" w:hint="eastAsia"/>
          <w:spacing w:val="-23"/>
          <w:sz w:val="24"/>
          <w:szCs w:val="24"/>
          <w:highlight w:val="auto"/>
        </w:rPr>
        <w:t xml:space="preserve"> </w:t>
      </w:r>
      <w:r>
        <w:rPr>
          <w:rFonts w:ascii="仿宋" w:eastAsia="仿宋" w:cs="仿宋" w:hint="eastAsia"/>
          <w:spacing w:val="1"/>
          <w:sz w:val="24"/>
          <w:szCs w:val="24"/>
          <w:highlight w:val="auto"/>
        </w:rPr>
        <w:t>当乙方工程质量、材料</w:t>
      </w:r>
      <w:r>
        <w:rPr>
          <w:rFonts w:ascii="仿宋" w:eastAsia="仿宋" w:cs="仿宋" w:hint="eastAsia"/>
          <w:sz w:val="24"/>
          <w:szCs w:val="24"/>
          <w:highlight w:val="auto"/>
        </w:rPr>
        <w:t>及设施设备、服务内容不符合约定时，</w:t>
      </w:r>
      <w:r>
        <w:rPr>
          <w:rFonts w:ascii="仿宋" w:eastAsia="仿宋" w:cs="仿宋" w:hint="eastAsia"/>
          <w:spacing w:val="-13"/>
          <w:sz w:val="24"/>
          <w:szCs w:val="24"/>
          <w:highlight w:val="auto"/>
        </w:rPr>
        <w:t xml:space="preserve"> </w:t>
      </w:r>
      <w:r>
        <w:rPr>
          <w:rFonts w:ascii="仿宋" w:eastAsia="仿宋" w:cs="仿宋" w:hint="eastAsia"/>
          <w:sz w:val="24"/>
          <w:szCs w:val="24"/>
          <w:highlight w:val="auto"/>
        </w:rPr>
        <w:t>甲方及授权代表有权要求乙方及时进行整改，</w:t>
      </w:r>
      <w:r>
        <w:rPr>
          <w:rFonts w:ascii="仿宋" w:eastAsia="仿宋" w:cs="仿宋" w:hint="eastAsia"/>
          <w:spacing w:val="-35"/>
          <w:sz w:val="24"/>
          <w:szCs w:val="24"/>
          <w:highlight w:val="auto"/>
        </w:rPr>
        <w:t xml:space="preserve"> </w:t>
      </w:r>
      <w:r>
        <w:rPr>
          <w:rFonts w:ascii="仿宋" w:eastAsia="仿宋" w:cs="仿宋" w:hint="eastAsia"/>
          <w:sz w:val="24"/>
          <w:szCs w:val="24"/>
          <w:highlight w:val="auto"/>
        </w:rPr>
        <w:t>对乙方拒不改正或整改不到位的，</w:t>
      </w:r>
      <w:r>
        <w:rPr>
          <w:rFonts w:ascii="仿宋" w:eastAsia="仿宋" w:cs="仿宋" w:hint="eastAsia"/>
          <w:spacing w:val="-17"/>
          <w:sz w:val="24"/>
          <w:szCs w:val="24"/>
          <w:highlight w:val="auto"/>
        </w:rPr>
        <w:t xml:space="preserve"> </w:t>
      </w:r>
      <w:r>
        <w:rPr>
          <w:rFonts w:ascii="仿宋" w:eastAsia="仿宋" w:cs="仿宋" w:hint="eastAsia"/>
          <w:sz w:val="24"/>
          <w:szCs w:val="24"/>
          <w:highlight w:val="auto"/>
        </w:rPr>
        <w:t>甲方有权随时解除合同，</w:t>
      </w:r>
      <w:r>
        <w:rPr>
          <w:rFonts w:ascii="仿宋" w:eastAsia="仿宋" w:cs="仿宋" w:hint="eastAsia"/>
          <w:spacing w:val="-33"/>
          <w:sz w:val="24"/>
          <w:szCs w:val="24"/>
          <w:highlight w:val="auto"/>
        </w:rPr>
        <w:t xml:space="preserve"> </w:t>
      </w:r>
      <w:r>
        <w:rPr>
          <w:rFonts w:ascii="仿宋" w:eastAsia="仿宋" w:cs="仿宋" w:hint="eastAsia"/>
          <w:sz w:val="24"/>
          <w:szCs w:val="24"/>
          <w:highlight w:val="auto"/>
        </w:rPr>
        <w:t>并根据具体情况扣除部分或全部工程</w:t>
      </w:r>
      <w:r>
        <w:rPr>
          <w:rFonts w:ascii="仿宋" w:eastAsia="仿宋" w:cs="仿宋" w:hint="eastAsia"/>
          <w:spacing w:val="-1"/>
          <w:sz w:val="24"/>
          <w:szCs w:val="24"/>
          <w:highlight w:val="auto"/>
        </w:rPr>
        <w:t>费用。</w:t>
      </w:r>
    </w:p>
    <w:p>
      <w:pPr>
        <w:spacing w:before="1" w:line="197" w:lineRule="auto"/>
        <w:outlineLvl w:val="3"/>
        <w:rPr>
          <w:rFonts w:ascii="仿宋" w:eastAsia="仿宋" w:cs="仿宋" w:hint="eastAsia"/>
          <w:sz w:val="24"/>
          <w:szCs w:val="24"/>
          <w:highlight w:val="auto"/>
        </w:rPr>
      </w:pPr>
      <w:r>
        <w:rPr>
          <w:rFonts w:ascii="仿宋" w:eastAsia="仿宋" w:cs="仿宋" w:hint="eastAsia"/>
          <w:spacing w:val="1"/>
          <w:sz w:val="24"/>
          <w:szCs w:val="24"/>
          <w:highlight w:val="auto"/>
        </w:rPr>
        <w:t>八、质量保证及售后服务</w:t>
      </w:r>
    </w:p>
    <w:p>
      <w:pPr>
        <w:spacing w:before="114" w:line="283" w:lineRule="auto"/>
        <w:ind w:firstLine="384"/>
        <w:rPr>
          <w:rFonts w:ascii="仿宋" w:eastAsia="仿宋" w:cs="仿宋" w:hint="eastAsia"/>
          <w:sz w:val="24"/>
          <w:szCs w:val="24"/>
          <w:highlight w:val="auto"/>
        </w:rPr>
      </w:pPr>
      <w:r>
        <w:rPr>
          <w:rFonts w:ascii="仿宋" w:eastAsia="仿宋" w:cs="仿宋" w:hint="eastAsia"/>
          <w:spacing w:val="2"/>
          <w:sz w:val="24"/>
          <w:szCs w:val="24"/>
          <w:highlight w:val="auto"/>
        </w:rPr>
        <w:t>磋商（谈判）文件对工程质量保证期、材料设施设备质保</w:t>
      </w:r>
      <w:r>
        <w:rPr>
          <w:rFonts w:ascii="仿宋" w:eastAsia="仿宋" w:cs="仿宋" w:hint="eastAsia"/>
          <w:spacing w:val="1"/>
          <w:sz w:val="24"/>
          <w:szCs w:val="24"/>
          <w:highlight w:val="auto"/>
        </w:rPr>
        <w:t>期和售后、服务质量作出明确要求的，</w:t>
      </w:r>
      <w:r>
        <w:rPr>
          <w:rFonts w:ascii="仿宋" w:eastAsia="仿宋" w:cs="仿宋" w:hint="eastAsia"/>
          <w:spacing w:val="-34"/>
          <w:sz w:val="24"/>
          <w:szCs w:val="24"/>
          <w:highlight w:val="auto"/>
        </w:rPr>
        <w:t xml:space="preserve"> </w:t>
      </w:r>
      <w:r>
        <w:rPr>
          <w:rFonts w:ascii="仿宋" w:eastAsia="仿宋" w:cs="仿宋" w:hint="eastAsia"/>
          <w:spacing w:val="1"/>
          <w:sz w:val="24"/>
          <w:szCs w:val="24"/>
          <w:highlight w:val="auto"/>
        </w:rPr>
        <w:t>适用磋商（谈判）文件对</w:t>
      </w:r>
      <w:r>
        <w:rPr>
          <w:rFonts w:ascii="仿宋" w:eastAsia="仿宋" w:cs="仿宋" w:hint="eastAsia"/>
          <w:spacing w:val="2"/>
          <w:sz w:val="24"/>
          <w:szCs w:val="24"/>
          <w:highlight w:val="auto"/>
        </w:rPr>
        <w:t>工程质量保证期及材料设施设备质保期和售后、服务质量的规定</w:t>
      </w:r>
      <w:r>
        <w:rPr>
          <w:rFonts w:ascii="仿宋" w:eastAsia="仿宋" w:cs="仿宋" w:hint="eastAsia"/>
          <w:spacing w:val="1"/>
          <w:sz w:val="24"/>
          <w:szCs w:val="24"/>
          <w:highlight w:val="auto"/>
        </w:rPr>
        <w:t>，</w:t>
      </w:r>
      <w:r>
        <w:rPr>
          <w:rFonts w:ascii="仿宋" w:eastAsia="仿宋" w:cs="仿宋" w:hint="eastAsia"/>
          <w:spacing w:val="-35"/>
          <w:sz w:val="24"/>
          <w:szCs w:val="24"/>
          <w:highlight w:val="auto"/>
        </w:rPr>
        <w:t xml:space="preserve"> </w:t>
      </w:r>
      <w:r>
        <w:rPr>
          <w:rFonts w:ascii="仿宋" w:eastAsia="仿宋" w:cs="仿宋" w:hint="eastAsia"/>
          <w:spacing w:val="1"/>
          <w:sz w:val="24"/>
          <w:szCs w:val="24"/>
          <w:highlight w:val="auto"/>
        </w:rPr>
        <w:t>如乙方在响应文件及磋商（谈判）过程中对工程质量保证期及设施设备质保期和售后、服务质量作出更优的承诺、声明或保证的，</w:t>
      </w:r>
      <w:r>
        <w:rPr>
          <w:rFonts w:ascii="仿宋" w:eastAsia="仿宋" w:cs="仿宋" w:hint="eastAsia"/>
          <w:spacing w:val="-20"/>
          <w:sz w:val="24"/>
          <w:szCs w:val="24"/>
          <w:highlight w:val="auto"/>
        </w:rPr>
        <w:t xml:space="preserve"> </w:t>
      </w:r>
      <w:r>
        <w:rPr>
          <w:rFonts w:ascii="仿宋" w:eastAsia="仿宋" w:cs="仿宋" w:hint="eastAsia"/>
          <w:spacing w:val="1"/>
          <w:sz w:val="24"/>
          <w:szCs w:val="24"/>
          <w:highlight w:val="auto"/>
        </w:rPr>
        <w:t>适用乙方的承诺、声明或保证。</w:t>
      </w:r>
    </w:p>
    <w:p>
      <w:pPr>
        <w:spacing w:before="1" w:line="199" w:lineRule="auto"/>
        <w:ind w:left="1"/>
        <w:outlineLvl w:val="3"/>
        <w:rPr>
          <w:rFonts w:ascii="仿宋" w:eastAsia="仿宋" w:cs="仿宋" w:hint="eastAsia"/>
          <w:sz w:val="24"/>
          <w:szCs w:val="24"/>
          <w:highlight w:val="auto"/>
        </w:rPr>
      </w:pPr>
      <w:r>
        <w:rPr>
          <w:rFonts w:ascii="仿宋" w:eastAsia="仿宋" w:cs="仿宋" w:hint="eastAsia"/>
          <w:sz w:val="24"/>
          <w:szCs w:val="24"/>
          <w:highlight w:val="auto"/>
        </w:rPr>
        <w:t>九、违约条款</w:t>
      </w:r>
    </w:p>
    <w:p>
      <w:pPr>
        <w:spacing w:before="114" w:line="283" w:lineRule="auto"/>
        <w:ind w:left="3" w:firstLine="405"/>
        <w:rPr>
          <w:rFonts w:ascii="仿宋" w:eastAsia="仿宋" w:cs="仿宋" w:hint="eastAsia"/>
          <w:sz w:val="24"/>
          <w:szCs w:val="24"/>
          <w:highlight w:val="auto"/>
        </w:rPr>
      </w:pPr>
      <w:r>
        <w:rPr>
          <w:rFonts w:ascii="仿宋" w:eastAsia="仿宋" w:cs="仿宋" w:hint="eastAsia"/>
          <w:spacing w:val="-1"/>
          <w:sz w:val="24"/>
          <w:szCs w:val="24"/>
          <w:highlight w:val="auto"/>
        </w:rPr>
        <w:t>（一）</w:t>
      </w:r>
      <w:r>
        <w:rPr>
          <w:rFonts w:ascii="仿宋" w:eastAsia="仿宋" w:cs="仿宋" w:hint="eastAsia"/>
          <w:spacing w:val="-23"/>
          <w:sz w:val="24"/>
          <w:szCs w:val="24"/>
          <w:highlight w:val="auto"/>
        </w:rPr>
        <w:t xml:space="preserve"> </w:t>
      </w:r>
      <w:r>
        <w:rPr>
          <w:rFonts w:ascii="仿宋" w:eastAsia="仿宋" w:cs="仿宋" w:hint="eastAsia"/>
          <w:spacing w:val="-1"/>
          <w:sz w:val="24"/>
          <w:szCs w:val="24"/>
          <w:highlight w:val="auto"/>
        </w:rPr>
        <w:t>甲方没有正当理由逾期支付合同款项的，</w:t>
      </w:r>
      <w:r>
        <w:rPr>
          <w:rFonts w:ascii="仿宋" w:eastAsia="仿宋" w:cs="仿宋" w:hint="eastAsia"/>
          <w:spacing w:val="-33"/>
          <w:sz w:val="24"/>
          <w:szCs w:val="24"/>
          <w:highlight w:val="auto"/>
        </w:rPr>
        <w:t xml:space="preserve"> </w:t>
      </w:r>
      <w:r>
        <w:rPr>
          <w:rFonts w:ascii="仿宋" w:eastAsia="仿宋" w:cs="仿宋" w:hint="eastAsia"/>
          <w:spacing w:val="-1"/>
          <w:sz w:val="24"/>
          <w:szCs w:val="24"/>
          <w:highlight w:val="auto"/>
        </w:rPr>
        <w:t>每延期一日</w:t>
      </w:r>
      <w:r>
        <w:rPr>
          <w:rFonts w:ascii="仿宋" w:eastAsia="仿宋" w:cs="仿宋" w:hint="eastAsia"/>
          <w:spacing w:val="-15"/>
          <w:sz w:val="24"/>
          <w:szCs w:val="24"/>
          <w:highlight w:val="auto"/>
        </w:rPr>
        <w:t xml:space="preserve"> </w:t>
      </w:r>
      <w:r>
        <w:rPr>
          <w:rFonts w:ascii="仿宋" w:eastAsia="仿宋" w:cs="仿宋" w:hint="eastAsia"/>
          <w:spacing w:val="-1"/>
          <w:sz w:val="24"/>
          <w:szCs w:val="24"/>
          <w:highlight w:val="auto"/>
        </w:rPr>
        <w:t>，</w:t>
      </w:r>
      <w:r>
        <w:rPr>
          <w:rFonts w:ascii="仿宋" w:eastAsia="仿宋" w:cs="仿宋" w:hint="eastAsia"/>
          <w:spacing w:val="-17"/>
          <w:sz w:val="24"/>
          <w:szCs w:val="24"/>
          <w:highlight w:val="auto"/>
        </w:rPr>
        <w:t xml:space="preserve"> </w:t>
      </w:r>
      <w:r>
        <w:rPr>
          <w:rFonts w:ascii="仿宋" w:eastAsia="仿宋" w:cs="仿宋" w:hint="eastAsia"/>
          <w:spacing w:val="-1"/>
          <w:sz w:val="24"/>
          <w:szCs w:val="24"/>
          <w:highlight w:val="auto"/>
        </w:rPr>
        <w:t>甲方应按照逾期支付金额</w:t>
      </w:r>
      <w:r>
        <w:rPr>
          <w:rFonts w:ascii="仿宋" w:eastAsia="仿宋" w:cs="仿宋" w:hint="eastAsia"/>
          <w:spacing w:val="-1"/>
          <w:sz w:val="24"/>
          <w:szCs w:val="24"/>
          <w:u w:val="single"/>
          <w:highlight w:val="auto"/>
        </w:rPr>
        <w:t xml:space="preserve">                 </w:t>
      </w:r>
      <w:r>
        <w:rPr>
          <w:rFonts w:ascii="仿宋" w:eastAsia="仿宋" w:cs="仿宋" w:hint="eastAsia"/>
          <w:spacing w:val="-41"/>
          <w:sz w:val="24"/>
          <w:szCs w:val="24"/>
          <w:highlight w:val="auto"/>
        </w:rPr>
        <w:t xml:space="preserve"> </w:t>
      </w:r>
      <w:r>
        <w:rPr>
          <w:rFonts w:ascii="仿宋" w:eastAsia="仿宋" w:cs="仿宋" w:hint="eastAsia"/>
          <w:spacing w:val="-1"/>
          <w:sz w:val="24"/>
          <w:szCs w:val="24"/>
          <w:highlight w:val="auto"/>
        </w:rPr>
        <w:t>的</w:t>
      </w:r>
      <w:r>
        <w:rPr>
          <w:rFonts w:ascii="仿宋" w:eastAsia="仿宋" w:cs="仿宋" w:hint="eastAsia"/>
          <w:spacing w:val="-1"/>
          <w:sz w:val="24"/>
          <w:szCs w:val="24"/>
          <w:u w:val="single"/>
          <w:highlight w:val="auto"/>
        </w:rPr>
        <w:t xml:space="preserve">           </w:t>
      </w:r>
      <w:r>
        <w:rPr>
          <w:rFonts w:ascii="仿宋" w:eastAsia="仿宋" w:cs="仿宋" w:hint="eastAsia"/>
          <w:spacing w:val="-2"/>
          <w:sz w:val="24"/>
          <w:szCs w:val="24"/>
          <w:u w:val="single"/>
          <w:highlight w:val="auto"/>
        </w:rPr>
        <w:t xml:space="preserve">      </w:t>
      </w:r>
      <w:r>
        <w:rPr>
          <w:rFonts w:ascii="仿宋" w:eastAsia="仿宋" w:cs="仿宋" w:hint="eastAsia"/>
          <w:spacing w:val="-2"/>
          <w:sz w:val="24"/>
          <w:szCs w:val="24"/>
          <w:highlight w:val="auto"/>
        </w:rPr>
        <w:t>承担违约</w:t>
      </w:r>
      <w:r>
        <w:rPr>
          <w:rFonts w:ascii="仿宋" w:eastAsia="仿宋" w:cs="仿宋" w:hint="eastAsia"/>
          <w:spacing w:val="-1"/>
          <w:sz w:val="24"/>
          <w:szCs w:val="24"/>
          <w:highlight w:val="auto"/>
        </w:rPr>
        <w:t>责任。延期达到</w:t>
      </w:r>
      <w:r>
        <w:rPr>
          <w:rFonts w:ascii="仿宋" w:eastAsia="仿宋" w:cs="仿宋" w:hint="eastAsia"/>
          <w:spacing w:val="-1"/>
          <w:sz w:val="24"/>
          <w:szCs w:val="24"/>
          <w:u w:val="single"/>
          <w:highlight w:val="auto"/>
        </w:rPr>
        <w:t xml:space="preserve">                 </w:t>
      </w:r>
      <w:r>
        <w:rPr>
          <w:rFonts w:ascii="仿宋" w:eastAsia="仿宋" w:cs="仿宋" w:hint="eastAsia"/>
          <w:spacing w:val="-20"/>
          <w:sz w:val="24"/>
          <w:szCs w:val="24"/>
          <w:highlight w:val="auto"/>
        </w:rPr>
        <w:t xml:space="preserve"> </w:t>
      </w:r>
      <w:r>
        <w:rPr>
          <w:rFonts w:ascii="仿宋" w:eastAsia="仿宋" w:cs="仿宋" w:hint="eastAsia"/>
          <w:spacing w:val="-1"/>
          <w:sz w:val="24"/>
          <w:szCs w:val="24"/>
          <w:highlight w:val="auto"/>
        </w:rPr>
        <w:t>日</w:t>
      </w:r>
      <w:r>
        <w:rPr>
          <w:rFonts w:ascii="仿宋" w:eastAsia="仿宋" w:cs="仿宋" w:hint="eastAsia"/>
          <w:spacing w:val="-15"/>
          <w:sz w:val="24"/>
          <w:szCs w:val="24"/>
          <w:highlight w:val="auto"/>
        </w:rPr>
        <w:t xml:space="preserve"> </w:t>
      </w:r>
      <w:r>
        <w:rPr>
          <w:rFonts w:ascii="仿宋" w:eastAsia="仿宋" w:cs="仿宋" w:hint="eastAsia"/>
          <w:spacing w:val="-1"/>
          <w:sz w:val="24"/>
          <w:szCs w:val="24"/>
          <w:highlight w:val="auto"/>
        </w:rPr>
        <w:t>，</w:t>
      </w:r>
      <w:r>
        <w:rPr>
          <w:rFonts w:ascii="仿宋" w:eastAsia="仿宋" w:cs="仿宋" w:hint="eastAsia"/>
          <w:spacing w:val="-25"/>
          <w:sz w:val="24"/>
          <w:szCs w:val="24"/>
          <w:highlight w:val="auto"/>
        </w:rPr>
        <w:t xml:space="preserve"> </w:t>
      </w:r>
      <w:r>
        <w:rPr>
          <w:rFonts w:ascii="仿宋" w:eastAsia="仿宋" w:cs="仿宋" w:hint="eastAsia"/>
          <w:spacing w:val="-1"/>
          <w:sz w:val="24"/>
          <w:szCs w:val="24"/>
          <w:highlight w:val="auto"/>
        </w:rPr>
        <w:t>乙方有权解除合同，</w:t>
      </w:r>
      <w:r>
        <w:rPr>
          <w:rFonts w:ascii="仿宋" w:eastAsia="仿宋" w:cs="仿宋" w:hint="eastAsia"/>
          <w:spacing w:val="-33"/>
          <w:sz w:val="24"/>
          <w:szCs w:val="24"/>
          <w:highlight w:val="auto"/>
        </w:rPr>
        <w:t xml:space="preserve"> </w:t>
      </w:r>
      <w:r>
        <w:rPr>
          <w:rFonts w:ascii="仿宋" w:eastAsia="仿宋" w:cs="仿宋" w:hint="eastAsia"/>
          <w:spacing w:val="-2"/>
          <w:sz w:val="24"/>
          <w:szCs w:val="24"/>
          <w:highlight w:val="auto"/>
        </w:rPr>
        <w:t>并要求甲方赔偿由此造成的经济损失。</w:t>
      </w:r>
    </w:p>
    <w:p>
      <w:pPr>
        <w:spacing w:before="2" w:line="283" w:lineRule="auto"/>
        <w:ind w:right="6" w:firstLine="407"/>
        <w:rPr>
          <w:rFonts w:ascii="仿宋" w:eastAsia="仿宋" w:cs="仿宋" w:hint="eastAsia"/>
          <w:sz w:val="24"/>
          <w:szCs w:val="24"/>
          <w:highlight w:val="auto"/>
        </w:rPr>
      </w:pPr>
      <w:r>
        <w:rPr>
          <w:rFonts w:ascii="仿宋" w:eastAsia="仿宋" w:cs="仿宋" w:hint="eastAsia"/>
          <w:sz w:val="24"/>
          <w:szCs w:val="24"/>
          <w:highlight w:val="auto"/>
        </w:rPr>
        <w:t>（二）</w:t>
      </w:r>
      <w:r>
        <w:rPr>
          <w:rFonts w:ascii="仿宋" w:eastAsia="仿宋" w:cs="仿宋" w:hint="eastAsia"/>
          <w:spacing w:val="-22"/>
          <w:sz w:val="24"/>
          <w:szCs w:val="24"/>
          <w:highlight w:val="auto"/>
        </w:rPr>
        <w:t xml:space="preserve"> </w:t>
      </w:r>
      <w:r>
        <w:rPr>
          <w:rFonts w:ascii="仿宋" w:eastAsia="仿宋" w:cs="仿宋" w:hint="eastAsia"/>
          <w:sz w:val="24"/>
          <w:szCs w:val="24"/>
          <w:highlight w:val="auto"/>
        </w:rPr>
        <w:t>甲方存在其他违反本合同的行为，</w:t>
      </w:r>
      <w:r>
        <w:rPr>
          <w:rFonts w:ascii="仿宋" w:eastAsia="仿宋" w:cs="仿宋" w:hint="eastAsia"/>
          <w:spacing w:val="-33"/>
          <w:sz w:val="24"/>
          <w:szCs w:val="24"/>
          <w:highlight w:val="auto"/>
        </w:rPr>
        <w:t xml:space="preserve"> </w:t>
      </w:r>
      <w:r>
        <w:rPr>
          <w:rFonts w:ascii="仿宋" w:eastAsia="仿宋" w:cs="仿宋" w:hint="eastAsia"/>
          <w:sz w:val="24"/>
          <w:szCs w:val="24"/>
          <w:highlight w:val="auto"/>
        </w:rPr>
        <w:t>应承担相应的违约责任（注：可以根据情况进行细化</w:t>
      </w:r>
      <w:r>
        <w:rPr>
          <w:rFonts w:ascii="仿宋" w:eastAsia="仿宋" w:cs="仿宋" w:hint="eastAsia"/>
          <w:spacing w:val="-9"/>
          <w:sz w:val="24"/>
          <w:szCs w:val="24"/>
          <w:highlight w:val="auto"/>
        </w:rPr>
        <w:t>）</w:t>
      </w:r>
      <w:r>
        <w:rPr>
          <w:rFonts w:ascii="仿宋" w:eastAsia="仿宋" w:cs="仿宋" w:hint="eastAsia"/>
          <w:spacing w:val="-26"/>
          <w:sz w:val="24"/>
          <w:szCs w:val="24"/>
          <w:highlight w:val="auto"/>
        </w:rPr>
        <w:t xml:space="preserve"> </w:t>
      </w:r>
      <w:r>
        <w:rPr>
          <w:rFonts w:ascii="仿宋" w:eastAsia="仿宋" w:cs="仿宋" w:hint="eastAsia"/>
          <w:spacing w:val="-9"/>
          <w:sz w:val="24"/>
          <w:szCs w:val="24"/>
          <w:highlight w:val="auto"/>
        </w:rPr>
        <w:t>；</w:t>
      </w:r>
      <w:r>
        <w:rPr>
          <w:rFonts w:ascii="仿宋" w:eastAsia="仿宋" w:cs="仿宋" w:hint="eastAsia"/>
          <w:sz w:val="24"/>
          <w:szCs w:val="24"/>
          <w:highlight w:val="auto"/>
        </w:rPr>
        <w:t>违约金不足以赔偿乙方损失的，</w:t>
      </w:r>
      <w:r>
        <w:rPr>
          <w:rFonts w:ascii="仿宋" w:eastAsia="仿宋" w:cs="仿宋" w:hint="eastAsia"/>
          <w:spacing w:val="-18"/>
          <w:sz w:val="24"/>
          <w:szCs w:val="24"/>
          <w:highlight w:val="auto"/>
        </w:rPr>
        <w:t xml:space="preserve"> </w:t>
      </w:r>
      <w:r>
        <w:rPr>
          <w:rFonts w:ascii="仿宋" w:eastAsia="仿宋" w:cs="仿宋" w:hint="eastAsia"/>
          <w:sz w:val="24"/>
          <w:szCs w:val="24"/>
          <w:highlight w:val="auto"/>
        </w:rPr>
        <w:t>乙方有权要求甲方赔偿由此造成的经济损失。</w:t>
      </w:r>
    </w:p>
    <w:p>
      <w:pPr>
        <w:spacing w:before="2" w:line="283" w:lineRule="auto"/>
        <w:ind w:left="18" w:right="51" w:firstLine="389"/>
        <w:rPr>
          <w:rFonts w:ascii="仿宋" w:eastAsia="仿宋" w:cs="仿宋" w:hint="eastAsia"/>
          <w:sz w:val="24"/>
          <w:szCs w:val="24"/>
          <w:highlight w:val="auto"/>
        </w:rPr>
      </w:pPr>
      <w:r>
        <w:rPr>
          <w:rFonts w:ascii="仿宋" w:eastAsia="仿宋" w:cs="仿宋" w:hint="eastAsia"/>
          <w:spacing w:val="-1"/>
          <w:sz w:val="24"/>
          <w:szCs w:val="24"/>
          <w:highlight w:val="auto"/>
        </w:rPr>
        <w:t>（三）乙方逾期交付工程的，</w:t>
      </w:r>
      <w:r>
        <w:rPr>
          <w:rFonts w:ascii="仿宋" w:eastAsia="仿宋" w:cs="仿宋" w:hint="eastAsia"/>
          <w:spacing w:val="-33"/>
          <w:sz w:val="24"/>
          <w:szCs w:val="24"/>
          <w:highlight w:val="auto"/>
        </w:rPr>
        <w:t xml:space="preserve"> </w:t>
      </w:r>
      <w:r>
        <w:rPr>
          <w:rFonts w:ascii="仿宋" w:eastAsia="仿宋" w:cs="仿宋" w:hint="eastAsia"/>
          <w:spacing w:val="-1"/>
          <w:sz w:val="24"/>
          <w:szCs w:val="24"/>
          <w:highlight w:val="auto"/>
        </w:rPr>
        <w:t>每延期一日</w:t>
      </w:r>
      <w:r>
        <w:rPr>
          <w:rFonts w:ascii="仿宋" w:eastAsia="仿宋" w:cs="仿宋" w:hint="eastAsia"/>
          <w:spacing w:val="-14"/>
          <w:sz w:val="24"/>
          <w:szCs w:val="24"/>
          <w:highlight w:val="auto"/>
        </w:rPr>
        <w:t xml:space="preserve"> </w:t>
      </w:r>
      <w:r>
        <w:rPr>
          <w:rFonts w:ascii="仿宋" w:eastAsia="仿宋" w:cs="仿宋" w:hint="eastAsia"/>
          <w:spacing w:val="-1"/>
          <w:sz w:val="24"/>
          <w:szCs w:val="24"/>
          <w:highlight w:val="auto"/>
        </w:rPr>
        <w:t>，</w:t>
      </w:r>
      <w:r>
        <w:rPr>
          <w:rFonts w:ascii="仿宋" w:eastAsia="仿宋" w:cs="仿宋" w:hint="eastAsia"/>
          <w:spacing w:val="-25"/>
          <w:sz w:val="24"/>
          <w:szCs w:val="24"/>
          <w:highlight w:val="auto"/>
        </w:rPr>
        <w:t xml:space="preserve"> </w:t>
      </w:r>
      <w:r>
        <w:rPr>
          <w:rFonts w:ascii="仿宋" w:eastAsia="仿宋" w:cs="仿宋" w:hint="eastAsia"/>
          <w:spacing w:val="-1"/>
          <w:sz w:val="24"/>
          <w:szCs w:val="24"/>
          <w:highlight w:val="auto"/>
        </w:rPr>
        <w:t>乙方应按照合同总金额的</w:t>
      </w:r>
      <w:r>
        <w:rPr>
          <w:rFonts w:ascii="仿宋" w:eastAsia="仿宋" w:cs="仿宋" w:hint="eastAsia"/>
          <w:spacing w:val="-1"/>
          <w:sz w:val="24"/>
          <w:szCs w:val="24"/>
          <w:u w:val="single"/>
          <w:highlight w:val="auto"/>
        </w:rPr>
        <w:t xml:space="preserve">     </w:t>
      </w:r>
      <w:r>
        <w:rPr>
          <w:rFonts w:ascii="仿宋" w:eastAsia="仿宋" w:cs="仿宋" w:hint="eastAsia"/>
          <w:spacing w:val="-2"/>
          <w:sz w:val="24"/>
          <w:szCs w:val="24"/>
          <w:u w:val="single"/>
          <w:highlight w:val="auto"/>
        </w:rPr>
        <w:t xml:space="preserve">            </w:t>
      </w:r>
      <w:r>
        <w:rPr>
          <w:rFonts w:ascii="仿宋" w:eastAsia="仿宋" w:cs="仿宋" w:hint="eastAsia"/>
          <w:spacing w:val="-2"/>
          <w:sz w:val="24"/>
          <w:szCs w:val="24"/>
          <w:highlight w:val="auto"/>
        </w:rPr>
        <w:t>承担违约责任。延期达到</w:t>
      </w:r>
      <w:r>
        <w:rPr>
          <w:rFonts w:ascii="仿宋" w:eastAsia="仿宋" w:cs="仿宋" w:hint="eastAsia"/>
          <w:spacing w:val="-2"/>
          <w:sz w:val="24"/>
          <w:szCs w:val="24"/>
          <w:u w:val="single"/>
          <w:highlight w:val="auto"/>
        </w:rPr>
        <w:t xml:space="preserve">                 </w:t>
      </w:r>
      <w:r>
        <w:rPr>
          <w:rFonts w:ascii="仿宋" w:eastAsia="仿宋" w:cs="仿宋" w:hint="eastAsia"/>
          <w:spacing w:val="-21"/>
          <w:sz w:val="24"/>
          <w:szCs w:val="24"/>
          <w:highlight w:val="auto"/>
        </w:rPr>
        <w:t xml:space="preserve"> </w:t>
      </w:r>
      <w:r>
        <w:rPr>
          <w:rFonts w:ascii="仿宋" w:eastAsia="仿宋" w:cs="仿宋" w:hint="eastAsia"/>
          <w:spacing w:val="-2"/>
          <w:sz w:val="24"/>
          <w:szCs w:val="24"/>
          <w:highlight w:val="auto"/>
        </w:rPr>
        <w:t>日，</w:t>
      </w:r>
      <w:r>
        <w:rPr>
          <w:rFonts w:ascii="仿宋" w:eastAsia="仿宋" w:cs="仿宋" w:hint="eastAsia"/>
          <w:sz w:val="24"/>
          <w:szCs w:val="24"/>
          <w:highlight w:val="auto"/>
        </w:rPr>
        <w:t>甲方有权解除合同，</w:t>
      </w:r>
      <w:r>
        <w:rPr>
          <w:rFonts w:ascii="仿宋" w:eastAsia="仿宋" w:cs="仿宋" w:hint="eastAsia"/>
          <w:spacing w:val="-34"/>
          <w:sz w:val="24"/>
          <w:szCs w:val="24"/>
          <w:highlight w:val="auto"/>
        </w:rPr>
        <w:t xml:space="preserve"> </w:t>
      </w:r>
      <w:r>
        <w:rPr>
          <w:rFonts w:ascii="仿宋" w:eastAsia="仿宋" w:cs="仿宋" w:hint="eastAsia"/>
          <w:sz w:val="24"/>
          <w:szCs w:val="24"/>
          <w:highlight w:val="auto"/>
        </w:rPr>
        <w:t>拒付延期部分的相应工程款，</w:t>
      </w:r>
      <w:r>
        <w:rPr>
          <w:rFonts w:ascii="仿宋" w:eastAsia="仿宋" w:cs="仿宋" w:hint="eastAsia"/>
          <w:spacing w:val="-34"/>
          <w:sz w:val="24"/>
          <w:szCs w:val="24"/>
          <w:highlight w:val="auto"/>
        </w:rPr>
        <w:t xml:space="preserve"> </w:t>
      </w:r>
      <w:r>
        <w:rPr>
          <w:rFonts w:ascii="仿宋" w:eastAsia="仿宋" w:cs="仿宋" w:hint="eastAsia"/>
          <w:sz w:val="24"/>
          <w:szCs w:val="24"/>
          <w:highlight w:val="auto"/>
        </w:rPr>
        <w:t>并要求乙方赔偿甲方经济损失。</w:t>
      </w:r>
    </w:p>
    <w:p>
      <w:pPr>
        <w:spacing w:before="3" w:line="283" w:lineRule="auto"/>
        <w:ind w:firstLine="407"/>
        <w:rPr>
          <w:rFonts w:ascii="仿宋" w:eastAsia="仿宋" w:cs="仿宋" w:hint="eastAsia"/>
          <w:sz w:val="24"/>
          <w:szCs w:val="24"/>
          <w:highlight w:val="auto"/>
        </w:rPr>
      </w:pPr>
      <w:r>
        <w:rPr>
          <w:rFonts w:ascii="仿宋" w:eastAsia="仿宋" w:cs="仿宋" w:hint="eastAsia"/>
          <w:spacing w:val="2"/>
          <w:sz w:val="24"/>
          <w:szCs w:val="24"/>
          <w:highlight w:val="auto"/>
        </w:rPr>
        <w:t>（四）乙方交付的工程及设施设备、服务质量不符合</w:t>
      </w:r>
      <w:r>
        <w:rPr>
          <w:rFonts w:ascii="仿宋" w:eastAsia="仿宋" w:cs="仿宋" w:hint="eastAsia"/>
          <w:spacing w:val="1"/>
          <w:sz w:val="24"/>
          <w:szCs w:val="24"/>
          <w:highlight w:val="auto"/>
        </w:rPr>
        <w:t>质量规定或乙方未履行相应的工程质量保证期及设施设备质保期和售后、服务义务的，</w:t>
      </w:r>
      <w:r>
        <w:rPr>
          <w:rFonts w:ascii="仿宋" w:eastAsia="仿宋" w:cs="仿宋" w:hint="eastAsia"/>
          <w:spacing w:val="-4"/>
          <w:sz w:val="24"/>
          <w:szCs w:val="24"/>
          <w:highlight w:val="auto"/>
        </w:rPr>
        <w:t xml:space="preserve"> </w:t>
      </w:r>
      <w:r>
        <w:rPr>
          <w:rFonts w:ascii="仿宋" w:eastAsia="仿宋" w:cs="仿宋" w:hint="eastAsia"/>
          <w:spacing w:val="1"/>
          <w:sz w:val="24"/>
          <w:szCs w:val="24"/>
          <w:highlight w:val="auto"/>
        </w:rPr>
        <w:t>甲方有权拒付相应的工程款，</w:t>
      </w:r>
      <w:r>
        <w:rPr>
          <w:rFonts w:ascii="仿宋" w:eastAsia="仿宋" w:cs="仿宋" w:hint="eastAsia"/>
          <w:spacing w:val="-33"/>
          <w:sz w:val="24"/>
          <w:szCs w:val="24"/>
          <w:highlight w:val="auto"/>
        </w:rPr>
        <w:t xml:space="preserve"> </w:t>
      </w:r>
      <w:r>
        <w:rPr>
          <w:rFonts w:ascii="仿宋" w:eastAsia="仿宋" w:cs="仿宋" w:hint="eastAsia"/>
          <w:spacing w:val="1"/>
          <w:sz w:val="24"/>
          <w:szCs w:val="24"/>
          <w:highlight w:val="auto"/>
        </w:rPr>
        <w:t>并要求乙方支付合同总金额</w:t>
      </w:r>
      <w:r>
        <w:rPr>
          <w:rFonts w:ascii="仿宋" w:eastAsia="仿宋" w:cs="仿宋" w:hint="eastAsia"/>
          <w:spacing w:val="1"/>
          <w:sz w:val="24"/>
          <w:szCs w:val="24"/>
          <w:u w:val="single"/>
          <w:highlight w:val="auto"/>
        </w:rPr>
        <w:t xml:space="preserve">                 </w:t>
      </w:r>
      <w:r>
        <w:rPr>
          <w:rFonts w:ascii="仿宋" w:eastAsia="仿宋" w:cs="仿宋" w:hint="eastAsia"/>
          <w:spacing w:val="-48"/>
          <w:sz w:val="24"/>
          <w:szCs w:val="24"/>
          <w:highlight w:val="auto"/>
        </w:rPr>
        <w:t xml:space="preserve"> </w:t>
      </w:r>
      <w:r>
        <w:rPr>
          <w:rFonts w:ascii="仿宋" w:eastAsia="仿宋" w:cs="仿宋" w:hint="eastAsia"/>
          <w:spacing w:val="1"/>
          <w:sz w:val="24"/>
          <w:szCs w:val="24"/>
          <w:highlight w:val="auto"/>
        </w:rPr>
        <w:t>%的违约金。违约金不足以赔偿损失的</w:t>
      </w:r>
      <w:r>
        <w:rPr>
          <w:rFonts w:ascii="仿宋" w:eastAsia="仿宋" w:cs="仿宋" w:hint="eastAsia"/>
          <w:sz w:val="24"/>
          <w:szCs w:val="24"/>
          <w:highlight w:val="auto"/>
        </w:rPr>
        <w:t xml:space="preserve"> </w:t>
      </w:r>
      <w:r>
        <w:rPr>
          <w:rFonts w:ascii="仿宋" w:eastAsia="仿宋" w:cs="仿宋" w:hint="eastAsia"/>
          <w:spacing w:val="-1"/>
          <w:sz w:val="24"/>
          <w:szCs w:val="24"/>
          <w:highlight w:val="auto"/>
        </w:rPr>
        <w:t>,   甲方有权要求乙方赔偿经济损失。</w:t>
      </w:r>
    </w:p>
    <w:p>
      <w:pPr>
        <w:spacing w:before="3" w:line="283" w:lineRule="auto"/>
        <w:ind w:firstLine="408"/>
        <w:rPr>
          <w:rFonts w:ascii="仿宋" w:eastAsia="仿宋" w:cs="仿宋" w:hint="eastAsia"/>
          <w:sz w:val="24"/>
          <w:szCs w:val="24"/>
          <w:highlight w:val="auto"/>
        </w:rPr>
      </w:pPr>
      <w:r>
        <w:rPr>
          <w:rFonts w:ascii="仿宋" w:eastAsia="仿宋" w:cs="仿宋" w:hint="eastAsia"/>
          <w:sz w:val="24"/>
          <w:szCs w:val="24"/>
          <w:highlight w:val="auto"/>
        </w:rPr>
        <w:t>（五）乙方在参与本项目采购活动过程中，</w:t>
      </w:r>
      <w:r>
        <w:rPr>
          <w:rFonts w:ascii="仿宋" w:eastAsia="仿宋" w:cs="仿宋" w:hint="eastAsia"/>
          <w:spacing w:val="-36"/>
          <w:sz w:val="24"/>
          <w:szCs w:val="24"/>
          <w:highlight w:val="auto"/>
        </w:rPr>
        <w:t xml:space="preserve"> </w:t>
      </w:r>
      <w:r>
        <w:rPr>
          <w:rFonts w:ascii="仿宋" w:eastAsia="仿宋" w:cs="仿宋" w:hint="eastAsia"/>
          <w:sz w:val="24"/>
          <w:szCs w:val="24"/>
          <w:highlight w:val="auto"/>
        </w:rPr>
        <w:t>如存在提供虚假承诺、证明、</w:t>
      </w:r>
      <w:r>
        <w:rPr>
          <w:rFonts w:ascii="仿宋" w:eastAsia="仿宋" w:cs="仿宋" w:hint="eastAsia"/>
          <w:spacing w:val="-31"/>
          <w:sz w:val="24"/>
          <w:szCs w:val="24"/>
          <w:highlight w:val="auto"/>
        </w:rPr>
        <w:t xml:space="preserve"> </w:t>
      </w:r>
      <w:r>
        <w:rPr>
          <w:rFonts w:ascii="仿宋" w:eastAsia="仿宋" w:cs="仿宋" w:hint="eastAsia"/>
          <w:sz w:val="24"/>
          <w:szCs w:val="24"/>
          <w:highlight w:val="auto"/>
        </w:rPr>
        <w:t>串通投标等违法违规行为，</w:t>
      </w:r>
      <w:r>
        <w:rPr>
          <w:rFonts w:ascii="仿宋" w:eastAsia="仿宋" w:cs="仿宋" w:hint="eastAsia"/>
          <w:spacing w:val="-26"/>
          <w:sz w:val="24"/>
          <w:szCs w:val="24"/>
          <w:highlight w:val="auto"/>
        </w:rPr>
        <w:t xml:space="preserve"> </w:t>
      </w:r>
      <w:r>
        <w:rPr>
          <w:rFonts w:ascii="仿宋" w:eastAsia="仿宋" w:cs="仿宋" w:hint="eastAsia"/>
          <w:sz w:val="24"/>
          <w:szCs w:val="24"/>
          <w:highlight w:val="auto"/>
        </w:rPr>
        <w:t>除承担相应的行政责</w:t>
      </w:r>
      <w:r>
        <w:rPr>
          <w:rFonts w:ascii="仿宋" w:eastAsia="仿宋" w:cs="仿宋" w:hint="eastAsia"/>
          <w:spacing w:val="1"/>
          <w:sz w:val="24"/>
          <w:szCs w:val="24"/>
          <w:highlight w:val="auto"/>
        </w:rPr>
        <w:t>任外，</w:t>
      </w:r>
      <w:r>
        <w:rPr>
          <w:rFonts w:ascii="仿宋" w:eastAsia="仿宋" w:cs="仿宋" w:hint="eastAsia"/>
          <w:spacing w:val="-16"/>
          <w:sz w:val="24"/>
          <w:szCs w:val="24"/>
          <w:highlight w:val="auto"/>
        </w:rPr>
        <w:t xml:space="preserve"> </w:t>
      </w:r>
      <w:r>
        <w:rPr>
          <w:rFonts w:ascii="仿宋" w:eastAsia="仿宋" w:cs="仿宋" w:hint="eastAsia"/>
          <w:spacing w:val="1"/>
          <w:sz w:val="24"/>
          <w:szCs w:val="24"/>
          <w:highlight w:val="auto"/>
        </w:rPr>
        <w:t>甲方有权解除合同，</w:t>
      </w:r>
      <w:r>
        <w:rPr>
          <w:rFonts w:ascii="仿宋" w:eastAsia="仿宋" w:cs="仿宋" w:hint="eastAsia"/>
          <w:spacing w:val="-34"/>
          <w:sz w:val="24"/>
          <w:szCs w:val="24"/>
          <w:highlight w:val="auto"/>
        </w:rPr>
        <w:t xml:space="preserve"> </w:t>
      </w:r>
      <w:r>
        <w:rPr>
          <w:rFonts w:ascii="仿宋" w:eastAsia="仿宋" w:cs="仿宋" w:hint="eastAsia"/>
          <w:spacing w:val="1"/>
          <w:sz w:val="24"/>
          <w:szCs w:val="24"/>
          <w:highlight w:val="auto"/>
        </w:rPr>
        <w:t>并要求乙方承担合同</w:t>
      </w:r>
      <w:r>
        <w:rPr>
          <w:rFonts w:ascii="仿宋" w:eastAsia="仿宋" w:cs="仿宋" w:hint="eastAsia"/>
          <w:sz w:val="24"/>
          <w:szCs w:val="24"/>
          <w:highlight w:val="auto"/>
        </w:rPr>
        <w:t>总金额</w:t>
      </w:r>
      <w:r>
        <w:rPr>
          <w:rFonts w:ascii="仿宋" w:eastAsia="仿宋" w:cs="仿宋" w:hint="eastAsia"/>
          <w:sz w:val="24"/>
          <w:szCs w:val="24"/>
          <w:u w:val="single"/>
          <w:highlight w:val="auto"/>
        </w:rPr>
        <w:t xml:space="preserve">                 </w:t>
      </w:r>
      <w:r>
        <w:rPr>
          <w:rFonts w:ascii="仿宋" w:eastAsia="仿宋" w:cs="仿宋" w:hint="eastAsia"/>
          <w:spacing w:val="-47"/>
          <w:sz w:val="24"/>
          <w:szCs w:val="24"/>
          <w:highlight w:val="auto"/>
        </w:rPr>
        <w:t xml:space="preserve"> </w:t>
      </w:r>
      <w:r>
        <w:rPr>
          <w:rFonts w:ascii="仿宋" w:eastAsia="仿宋" w:cs="仿宋" w:hint="eastAsia"/>
          <w:sz w:val="24"/>
          <w:szCs w:val="24"/>
          <w:highlight w:val="auto"/>
        </w:rPr>
        <w:t>%的违约金，</w:t>
      </w:r>
      <w:r>
        <w:rPr>
          <w:rFonts w:ascii="仿宋" w:eastAsia="仿宋" w:cs="仿宋" w:hint="eastAsia"/>
          <w:spacing w:val="-36"/>
          <w:sz w:val="24"/>
          <w:szCs w:val="24"/>
          <w:highlight w:val="auto"/>
        </w:rPr>
        <w:t xml:space="preserve"> </w:t>
      </w:r>
      <w:r>
        <w:rPr>
          <w:rFonts w:ascii="仿宋" w:eastAsia="仿宋" w:cs="仿宋" w:hint="eastAsia"/>
          <w:sz w:val="24"/>
          <w:szCs w:val="24"/>
          <w:highlight w:val="auto"/>
        </w:rPr>
        <w:t>违约金不足以赔偿甲方损失的，</w:t>
      </w:r>
      <w:r>
        <w:rPr>
          <w:rFonts w:ascii="仿宋" w:eastAsia="仿宋" w:cs="仿宋" w:hint="eastAsia"/>
          <w:spacing w:val="-17"/>
          <w:sz w:val="24"/>
          <w:szCs w:val="24"/>
          <w:highlight w:val="auto"/>
        </w:rPr>
        <w:t xml:space="preserve"> </w:t>
      </w:r>
      <w:r>
        <w:rPr>
          <w:rFonts w:ascii="仿宋" w:eastAsia="仿宋" w:cs="仿宋" w:hint="eastAsia"/>
          <w:sz w:val="24"/>
          <w:szCs w:val="24"/>
          <w:highlight w:val="auto"/>
        </w:rPr>
        <w:t>甲方有权要求</w:t>
      </w:r>
      <w:r>
        <w:rPr>
          <w:rFonts w:ascii="仿宋" w:eastAsia="仿宋" w:cs="仿宋" w:hint="eastAsia"/>
          <w:spacing w:val="1"/>
          <w:sz w:val="24"/>
          <w:szCs w:val="24"/>
          <w:highlight w:val="auto"/>
        </w:rPr>
        <w:t>乙方赔偿经济损失。</w:t>
      </w:r>
    </w:p>
    <w:p>
      <w:pPr>
        <w:spacing w:before="3" w:line="283" w:lineRule="auto"/>
        <w:ind w:left="10" w:firstLine="397"/>
        <w:rPr>
          <w:rFonts w:ascii="仿宋" w:eastAsia="仿宋" w:cs="仿宋" w:hint="eastAsia"/>
          <w:sz w:val="24"/>
          <w:szCs w:val="24"/>
          <w:highlight w:val="auto"/>
        </w:rPr>
      </w:pPr>
      <w:r>
        <w:rPr>
          <w:rFonts w:ascii="仿宋" w:eastAsia="仿宋" w:cs="仿宋" w:hint="eastAsia"/>
          <w:spacing w:val="1"/>
          <w:sz w:val="24"/>
          <w:szCs w:val="24"/>
          <w:highlight w:val="auto"/>
        </w:rPr>
        <w:t>（六）乙方存在其他违反本合同的行为，</w:t>
      </w:r>
      <w:r>
        <w:rPr>
          <w:rFonts w:ascii="仿宋" w:eastAsia="仿宋" w:cs="仿宋" w:hint="eastAsia"/>
          <w:spacing w:val="-32"/>
          <w:sz w:val="24"/>
          <w:szCs w:val="24"/>
          <w:highlight w:val="auto"/>
        </w:rPr>
        <w:t xml:space="preserve"> </w:t>
      </w:r>
      <w:r>
        <w:rPr>
          <w:rFonts w:ascii="仿宋" w:eastAsia="仿宋" w:cs="仿宋" w:hint="eastAsia"/>
          <w:spacing w:val="1"/>
          <w:sz w:val="24"/>
          <w:szCs w:val="24"/>
          <w:highlight w:val="auto"/>
        </w:rPr>
        <w:t>应承担相应的违约责任（可以根据情况进行细化</w:t>
      </w:r>
      <w:r>
        <w:rPr>
          <w:rFonts w:ascii="仿宋" w:eastAsia="仿宋" w:cs="仿宋" w:hint="eastAsia"/>
          <w:spacing w:val="-11"/>
          <w:sz w:val="24"/>
          <w:szCs w:val="24"/>
          <w:highlight w:val="auto"/>
        </w:rPr>
        <w:t>）</w:t>
      </w:r>
      <w:r>
        <w:rPr>
          <w:rFonts w:ascii="仿宋" w:eastAsia="仿宋" w:cs="仿宋" w:hint="eastAsia"/>
          <w:spacing w:val="-25"/>
          <w:sz w:val="24"/>
          <w:szCs w:val="24"/>
          <w:highlight w:val="auto"/>
        </w:rPr>
        <w:t xml:space="preserve"> </w:t>
      </w:r>
      <w:r>
        <w:rPr>
          <w:rFonts w:ascii="仿宋" w:eastAsia="仿宋" w:cs="仿宋" w:hint="eastAsia"/>
          <w:spacing w:val="-11"/>
          <w:sz w:val="24"/>
          <w:szCs w:val="24"/>
          <w:highlight w:val="auto"/>
        </w:rPr>
        <w:t>；</w:t>
      </w:r>
      <w:r>
        <w:rPr>
          <w:rFonts w:ascii="仿宋" w:eastAsia="仿宋" w:cs="仿宋" w:hint="eastAsia"/>
          <w:spacing w:val="1"/>
          <w:sz w:val="24"/>
          <w:szCs w:val="24"/>
          <w:highlight w:val="auto"/>
        </w:rPr>
        <w:t>违约金不</w:t>
      </w:r>
      <w:r>
        <w:rPr>
          <w:rFonts w:ascii="仿宋" w:eastAsia="仿宋" w:cs="仿宋" w:hint="eastAsia"/>
          <w:sz w:val="24"/>
          <w:szCs w:val="24"/>
          <w:highlight w:val="auto"/>
        </w:rPr>
        <w:t>足以赔偿甲方损失</w:t>
      </w:r>
      <w:r>
        <w:rPr>
          <w:rFonts w:ascii="仿宋" w:eastAsia="仿宋" w:cs="仿宋" w:hint="eastAsia"/>
          <w:spacing w:val="-2"/>
          <w:sz w:val="24"/>
          <w:szCs w:val="24"/>
          <w:highlight w:val="auto"/>
        </w:rPr>
        <w:t>的，</w:t>
      </w:r>
      <w:r>
        <w:rPr>
          <w:rFonts w:ascii="仿宋" w:eastAsia="仿宋" w:cs="仿宋" w:hint="eastAsia"/>
          <w:spacing w:val="-9"/>
          <w:sz w:val="24"/>
          <w:szCs w:val="24"/>
          <w:highlight w:val="auto"/>
        </w:rPr>
        <w:t xml:space="preserve"> </w:t>
      </w:r>
      <w:r>
        <w:rPr>
          <w:rFonts w:ascii="仿宋" w:eastAsia="仿宋" w:cs="仿宋" w:hint="eastAsia"/>
          <w:spacing w:val="-2"/>
          <w:sz w:val="24"/>
          <w:szCs w:val="24"/>
          <w:highlight w:val="auto"/>
        </w:rPr>
        <w:t>甲方有权要求乙方赔偿经济损失。</w:t>
      </w:r>
    </w:p>
    <w:p>
      <w:pPr>
        <w:spacing w:line="199" w:lineRule="auto"/>
        <w:ind w:left="2"/>
        <w:outlineLvl w:val="3"/>
        <w:rPr>
          <w:rFonts w:ascii="仿宋" w:eastAsia="仿宋" w:cs="仿宋" w:hint="eastAsia"/>
          <w:sz w:val="24"/>
          <w:szCs w:val="24"/>
          <w:highlight w:val="auto"/>
        </w:rPr>
      </w:pPr>
      <w:r>
        <w:rPr>
          <w:rFonts w:ascii="仿宋" w:eastAsia="仿宋" w:cs="仿宋" w:hint="eastAsia"/>
          <w:sz w:val="24"/>
          <w:szCs w:val="24"/>
          <w:highlight w:val="auto"/>
        </w:rPr>
        <w:t>十、不可抗力条款</w:t>
      </w:r>
    </w:p>
    <w:p>
      <w:pPr>
        <w:spacing w:before="114" w:line="283" w:lineRule="auto"/>
        <w:ind w:firstLine="396"/>
        <w:rPr>
          <w:rFonts w:ascii="仿宋" w:eastAsia="仿宋" w:cs="仿宋" w:hint="eastAsia"/>
          <w:sz w:val="24"/>
          <w:szCs w:val="24"/>
          <w:highlight w:val="auto"/>
        </w:rPr>
      </w:pPr>
      <w:r>
        <w:rPr>
          <w:rFonts w:ascii="仿宋" w:eastAsia="仿宋" w:cs="仿宋" w:hint="eastAsia"/>
          <w:sz w:val="24"/>
          <w:szCs w:val="24"/>
          <w:highlight w:val="auto"/>
        </w:rPr>
        <w:t>因不可抗力致使一方不能及时或完全履行合同的，</w:t>
      </w:r>
      <w:r>
        <w:rPr>
          <w:rFonts w:ascii="仿宋" w:eastAsia="仿宋" w:cs="仿宋" w:hint="eastAsia"/>
          <w:spacing w:val="-24"/>
          <w:sz w:val="24"/>
          <w:szCs w:val="24"/>
          <w:highlight w:val="auto"/>
        </w:rPr>
        <w:t xml:space="preserve"> </w:t>
      </w:r>
      <w:r>
        <w:rPr>
          <w:rFonts w:ascii="仿宋" w:eastAsia="仿宋" w:cs="仿宋" w:hint="eastAsia"/>
          <w:sz w:val="24"/>
          <w:szCs w:val="24"/>
          <w:highlight w:val="auto"/>
        </w:rPr>
        <w:t>应及时通知另一方，</w:t>
      </w:r>
      <w:r>
        <w:rPr>
          <w:rFonts w:ascii="仿宋" w:eastAsia="仿宋" w:cs="仿宋" w:hint="eastAsia"/>
          <w:spacing w:val="-35"/>
          <w:sz w:val="24"/>
          <w:szCs w:val="24"/>
          <w:highlight w:val="auto"/>
        </w:rPr>
        <w:t xml:space="preserve"> </w:t>
      </w:r>
      <w:r>
        <w:rPr>
          <w:rFonts w:ascii="仿宋" w:eastAsia="仿宋" w:cs="仿宋" w:hint="eastAsia"/>
          <w:sz w:val="24"/>
          <w:szCs w:val="24"/>
          <w:highlight w:val="auto"/>
        </w:rPr>
        <w:t>双方互不承担责任，</w:t>
      </w:r>
      <w:r>
        <w:rPr>
          <w:rFonts w:ascii="仿宋" w:eastAsia="仿宋" w:cs="仿宋" w:hint="eastAsia"/>
          <w:spacing w:val="-33"/>
          <w:sz w:val="24"/>
          <w:szCs w:val="24"/>
          <w:highlight w:val="auto"/>
        </w:rPr>
        <w:t xml:space="preserve"> </w:t>
      </w:r>
      <w:r>
        <w:rPr>
          <w:rFonts w:ascii="仿宋" w:eastAsia="仿宋" w:cs="仿宋" w:hint="eastAsia"/>
          <w:sz w:val="24"/>
          <w:szCs w:val="24"/>
          <w:highlight w:val="auto"/>
        </w:rPr>
        <w:t>并在</w:t>
      </w:r>
      <w:r>
        <w:rPr>
          <w:rFonts w:ascii="仿宋" w:eastAsia="仿宋" w:cs="仿宋" w:hint="eastAsia"/>
          <w:sz w:val="24"/>
          <w:szCs w:val="24"/>
          <w:u w:val="single"/>
          <w:highlight w:val="auto"/>
        </w:rPr>
        <w:t xml:space="preserve">                 </w:t>
      </w:r>
      <w:r>
        <w:rPr>
          <w:rFonts w:ascii="仿宋" w:eastAsia="仿宋" w:cs="仿宋" w:hint="eastAsia"/>
          <w:spacing w:val="-52"/>
          <w:sz w:val="24"/>
          <w:szCs w:val="24"/>
          <w:highlight w:val="auto"/>
        </w:rPr>
        <w:t xml:space="preserve"> </w:t>
      </w:r>
      <w:r>
        <w:rPr>
          <w:rFonts w:ascii="仿宋" w:eastAsia="仿宋" w:cs="仿宋" w:hint="eastAsia"/>
          <w:sz w:val="24"/>
          <w:szCs w:val="24"/>
          <w:highlight w:val="auto"/>
        </w:rPr>
        <w:t>天内提供有关</w:t>
      </w:r>
      <w:r>
        <w:rPr>
          <w:rFonts w:ascii="仿宋" w:eastAsia="仿宋" w:cs="仿宋" w:hint="eastAsia"/>
          <w:spacing w:val="1"/>
          <w:sz w:val="24"/>
          <w:szCs w:val="24"/>
          <w:highlight w:val="auto"/>
        </w:rPr>
        <w:t>不可抗力的相关证明。合同未履行部分是否继续履行、如何履行等问题</w:t>
      </w:r>
      <w:r>
        <w:rPr>
          <w:rFonts w:ascii="仿宋" w:eastAsia="仿宋" w:cs="仿宋" w:hint="eastAsia"/>
          <w:sz w:val="24"/>
          <w:szCs w:val="24"/>
          <w:highlight w:val="auto"/>
        </w:rPr>
        <w:t>，</w:t>
      </w:r>
      <w:r>
        <w:rPr>
          <w:rFonts w:ascii="仿宋" w:eastAsia="仿宋" w:cs="仿宋" w:hint="eastAsia"/>
          <w:spacing w:val="-17"/>
          <w:sz w:val="24"/>
          <w:szCs w:val="24"/>
          <w:highlight w:val="auto"/>
        </w:rPr>
        <w:t xml:space="preserve"> </w:t>
      </w:r>
      <w:r>
        <w:rPr>
          <w:rFonts w:ascii="仿宋" w:eastAsia="仿宋" w:cs="仿宋" w:hint="eastAsia"/>
          <w:sz w:val="24"/>
          <w:szCs w:val="24"/>
          <w:highlight w:val="auto"/>
        </w:rPr>
        <w:t>由双方协商解决。</w:t>
      </w:r>
    </w:p>
    <w:p>
      <w:pPr>
        <w:spacing w:line="199" w:lineRule="auto"/>
        <w:ind w:left="2"/>
        <w:outlineLvl w:val="3"/>
        <w:rPr>
          <w:rFonts w:ascii="仿宋" w:eastAsia="仿宋" w:cs="仿宋" w:hint="eastAsia"/>
          <w:sz w:val="24"/>
          <w:szCs w:val="24"/>
          <w:highlight w:val="auto"/>
        </w:rPr>
      </w:pPr>
      <w:r>
        <w:rPr>
          <w:rFonts w:ascii="仿宋" w:eastAsia="仿宋" w:cs="仿宋" w:hint="eastAsia"/>
          <w:spacing w:val="1"/>
          <w:sz w:val="24"/>
          <w:szCs w:val="24"/>
          <w:highlight w:val="auto"/>
        </w:rPr>
        <w:t>十一、争议的解决方式</w:t>
      </w:r>
    </w:p>
    <w:p>
      <w:pPr>
        <w:spacing w:before="115" w:line="199" w:lineRule="auto"/>
        <w:ind w:left="384"/>
        <w:rPr>
          <w:rFonts w:ascii="仿宋" w:eastAsia="仿宋" w:cs="仿宋" w:hint="eastAsia"/>
          <w:sz w:val="24"/>
          <w:szCs w:val="24"/>
          <w:highlight w:val="auto"/>
        </w:rPr>
      </w:pPr>
      <w:r>
        <w:rPr>
          <w:rFonts w:ascii="仿宋" w:eastAsia="仿宋" w:cs="仿宋" w:hint="eastAsia"/>
          <w:spacing w:val="1"/>
          <w:sz w:val="24"/>
          <w:szCs w:val="24"/>
          <w:highlight w:val="auto"/>
        </w:rPr>
        <w:t>合同发生纠纷时，</w:t>
      </w:r>
      <w:r>
        <w:rPr>
          <w:rFonts w:ascii="仿宋" w:eastAsia="仿宋" w:cs="仿宋" w:hint="eastAsia"/>
          <w:spacing w:val="-35"/>
          <w:sz w:val="24"/>
          <w:szCs w:val="24"/>
          <w:highlight w:val="auto"/>
        </w:rPr>
        <w:t xml:space="preserve"> </w:t>
      </w:r>
      <w:r>
        <w:rPr>
          <w:rFonts w:ascii="仿宋" w:eastAsia="仿宋" w:cs="仿宋" w:hint="eastAsia"/>
          <w:spacing w:val="1"/>
          <w:sz w:val="24"/>
          <w:szCs w:val="24"/>
          <w:highlight w:val="auto"/>
        </w:rPr>
        <w:t>双方应协商解决，</w:t>
      </w:r>
      <w:r>
        <w:rPr>
          <w:rFonts w:ascii="仿宋" w:eastAsia="仿宋" w:cs="仿宋" w:hint="eastAsia"/>
          <w:spacing w:val="-36"/>
          <w:sz w:val="24"/>
          <w:szCs w:val="24"/>
          <w:highlight w:val="auto"/>
        </w:rPr>
        <w:t xml:space="preserve"> </w:t>
      </w:r>
      <w:r>
        <w:rPr>
          <w:rFonts w:ascii="仿宋" w:eastAsia="仿宋" w:cs="仿宋" w:hint="eastAsia"/>
          <w:spacing w:val="1"/>
          <w:sz w:val="24"/>
          <w:szCs w:val="24"/>
          <w:highlight w:val="auto"/>
        </w:rPr>
        <w:t>协商不成，</w:t>
      </w:r>
      <w:r>
        <w:rPr>
          <w:rFonts w:ascii="仿宋" w:eastAsia="仿宋" w:cs="仿宋" w:hint="eastAsia"/>
          <w:spacing w:val="-33"/>
          <w:sz w:val="24"/>
          <w:szCs w:val="24"/>
          <w:highlight w:val="auto"/>
        </w:rPr>
        <w:t xml:space="preserve"> </w:t>
      </w:r>
      <w:r>
        <w:rPr>
          <w:rFonts w:ascii="仿宋" w:eastAsia="仿宋" w:cs="仿宋" w:hint="eastAsia"/>
          <w:spacing w:val="1"/>
          <w:sz w:val="24"/>
          <w:szCs w:val="24"/>
          <w:highlight w:val="auto"/>
        </w:rPr>
        <w:t>可</w:t>
      </w:r>
      <w:r>
        <w:rPr>
          <w:rFonts w:ascii="仿宋" w:eastAsia="仿宋" w:cs="仿宋" w:hint="eastAsia"/>
          <w:sz w:val="24"/>
          <w:szCs w:val="24"/>
          <w:highlight w:val="auto"/>
        </w:rPr>
        <w:t>以采用下列方式</w:t>
      </w:r>
      <w:r>
        <w:rPr>
          <w:rFonts w:ascii="仿宋" w:eastAsia="仿宋" w:cs="仿宋" w:hint="eastAsia"/>
          <w:sz w:val="24"/>
          <w:szCs w:val="24"/>
          <w:u w:val="single"/>
          <w:highlight w:val="auto"/>
        </w:rPr>
        <w:t xml:space="preserve">             </w:t>
      </w:r>
      <w:r>
        <w:rPr>
          <w:rFonts w:ascii="仿宋" w:eastAsia="仿宋" w:cs="仿宋" w:hint="eastAsia"/>
          <w:spacing w:val="-51"/>
          <w:sz w:val="24"/>
          <w:szCs w:val="24"/>
          <w:highlight w:val="auto"/>
        </w:rPr>
        <w:t xml:space="preserve"> </w:t>
      </w:r>
      <w:r>
        <w:rPr>
          <w:rFonts w:ascii="仿宋" w:eastAsia="仿宋" w:cs="仿宋" w:hint="eastAsia"/>
          <w:sz w:val="24"/>
          <w:szCs w:val="24"/>
          <w:highlight w:val="auto"/>
        </w:rPr>
        <w:t>解决：</w:t>
      </w:r>
    </w:p>
    <w:p>
      <w:pPr>
        <w:spacing w:before="116" w:line="192" w:lineRule="auto"/>
        <w:ind w:left="408"/>
        <w:rPr>
          <w:rFonts w:ascii="仿宋" w:eastAsia="仿宋" w:cs="仿宋" w:hint="eastAsia"/>
          <w:sz w:val="24"/>
          <w:szCs w:val="24"/>
          <w:highlight w:val="auto"/>
        </w:rPr>
      </w:pPr>
      <w:r>
        <w:rPr>
          <w:rFonts w:ascii="仿宋" w:eastAsia="仿宋" w:cs="仿宋" w:hint="eastAsia"/>
          <w:sz w:val="24"/>
          <w:szCs w:val="24"/>
          <w:highlight w:val="auto"/>
        </w:rPr>
        <w:t>（一）提交</w:t>
      </w:r>
      <w:r>
        <w:rPr>
          <w:rFonts w:ascii="仿宋" w:eastAsia="仿宋" w:cs="仿宋" w:hint="eastAsia"/>
          <w:sz w:val="24"/>
          <w:szCs w:val="24"/>
          <w:u w:val="single"/>
          <w:highlight w:val="auto"/>
        </w:rPr>
        <w:t xml:space="preserve">                 </w:t>
      </w:r>
      <w:r>
        <w:rPr>
          <w:rFonts w:ascii="仿宋" w:eastAsia="仿宋" w:cs="仿宋" w:hint="eastAsia"/>
          <w:sz w:val="24"/>
          <w:szCs w:val="24"/>
          <w:highlight w:val="auto"/>
        </w:rPr>
        <w:t>仲裁委员</w:t>
      </w:r>
      <w:r>
        <w:rPr>
          <w:rFonts w:ascii="仿宋" w:eastAsia="仿宋" w:cs="仿宋" w:hint="eastAsia"/>
          <w:spacing w:val="-1"/>
          <w:sz w:val="24"/>
          <w:szCs w:val="24"/>
          <w:highlight w:val="auto"/>
        </w:rPr>
        <w:t>会仲裁。</w:t>
      </w:r>
    </w:p>
    <w:p>
      <w:pPr>
        <w:spacing w:before="122" w:line="192" w:lineRule="auto"/>
        <w:ind w:left="408"/>
        <w:rPr>
          <w:rFonts w:ascii="仿宋" w:eastAsia="仿宋" w:cs="仿宋" w:hint="eastAsia"/>
          <w:sz w:val="24"/>
          <w:szCs w:val="24"/>
          <w:highlight w:val="auto"/>
        </w:rPr>
      </w:pPr>
      <w:r>
        <w:rPr>
          <w:rFonts w:ascii="仿宋" w:eastAsia="仿宋" w:cs="仿宋" w:hint="eastAsia"/>
          <w:spacing w:val="-5"/>
          <w:sz w:val="24"/>
          <w:szCs w:val="24"/>
          <w:highlight w:val="auto"/>
        </w:rPr>
        <w:t>（二）</w:t>
      </w:r>
      <w:r>
        <w:rPr>
          <w:rFonts w:ascii="仿宋" w:eastAsia="仿宋" w:cs="仿宋" w:hint="eastAsia"/>
          <w:spacing w:val="-22"/>
          <w:sz w:val="24"/>
          <w:szCs w:val="24"/>
          <w:highlight w:val="auto"/>
        </w:rPr>
        <w:t xml:space="preserve"> </w:t>
      </w:r>
      <w:r>
        <w:rPr>
          <w:rFonts w:ascii="仿宋" w:eastAsia="仿宋" w:cs="仿宋" w:hint="eastAsia"/>
          <w:spacing w:val="-5"/>
          <w:sz w:val="24"/>
          <w:szCs w:val="24"/>
          <w:highlight w:val="auto"/>
        </w:rPr>
        <w:t>向</w:t>
      </w:r>
      <w:r>
        <w:rPr>
          <w:rFonts w:ascii="仿宋" w:eastAsia="仿宋" w:cs="仿宋" w:hint="eastAsia"/>
          <w:sz w:val="24"/>
          <w:szCs w:val="24"/>
          <w:u w:val="single"/>
          <w:highlight w:val="auto"/>
        </w:rPr>
        <w:t xml:space="preserve">                 </w:t>
      </w:r>
      <w:r>
        <w:rPr>
          <w:rFonts w:ascii="仿宋" w:eastAsia="仿宋" w:cs="仿宋" w:hint="eastAsia"/>
          <w:spacing w:val="-43"/>
          <w:sz w:val="24"/>
          <w:szCs w:val="24"/>
          <w:highlight w:val="auto"/>
        </w:rPr>
        <w:t xml:space="preserve"> </w:t>
      </w:r>
      <w:r>
        <w:rPr>
          <w:rFonts w:ascii="仿宋" w:eastAsia="仿宋" w:cs="仿宋" w:hint="eastAsia"/>
          <w:spacing w:val="-5"/>
          <w:sz w:val="24"/>
          <w:szCs w:val="24"/>
          <w:highlight w:val="auto"/>
        </w:rPr>
        <w:t>人民法院起诉。</w:t>
      </w:r>
    </w:p>
    <w:p>
      <w:pPr>
        <w:spacing w:before="121" w:line="199" w:lineRule="auto"/>
        <w:ind w:left="2"/>
        <w:outlineLvl w:val="3"/>
        <w:rPr>
          <w:rFonts w:ascii="仿宋" w:eastAsia="仿宋" w:cs="仿宋" w:hint="eastAsia"/>
          <w:sz w:val="24"/>
          <w:szCs w:val="24"/>
          <w:highlight w:val="auto"/>
        </w:rPr>
      </w:pPr>
      <w:r>
        <w:rPr>
          <w:rFonts w:ascii="仿宋" w:eastAsia="仿宋" w:cs="仿宋" w:hint="eastAsia"/>
          <w:sz w:val="24"/>
          <w:szCs w:val="24"/>
          <w:highlight w:val="auto"/>
        </w:rPr>
        <w:t>十二、合同保存</w:t>
      </w:r>
    </w:p>
    <w:p>
      <w:pPr>
        <w:spacing w:before="115" w:line="283" w:lineRule="auto"/>
        <w:ind w:firstLine="384"/>
        <w:rPr>
          <w:rFonts w:ascii="仿宋" w:eastAsia="仿宋" w:cs="仿宋" w:hint="eastAsia"/>
          <w:sz w:val="24"/>
          <w:szCs w:val="24"/>
          <w:highlight w:val="auto"/>
        </w:rPr>
      </w:pPr>
      <w:r>
        <w:rPr>
          <w:rFonts w:ascii="仿宋" w:eastAsia="仿宋" w:cs="仿宋" w:hint="eastAsia"/>
          <w:spacing w:val="1"/>
          <w:sz w:val="24"/>
          <w:szCs w:val="24"/>
          <w:highlight w:val="auto"/>
        </w:rPr>
        <w:t>合同文本一式</w:t>
      </w:r>
      <w:r>
        <w:rPr>
          <w:rFonts w:ascii="仿宋" w:eastAsia="仿宋" w:cs="仿宋" w:hint="eastAsia"/>
          <w:spacing w:val="1"/>
          <w:sz w:val="24"/>
          <w:szCs w:val="24"/>
          <w:u w:val="single"/>
          <w:highlight w:val="auto"/>
        </w:rPr>
        <w:t xml:space="preserve">      </w:t>
      </w:r>
      <w:r>
        <w:rPr>
          <w:rFonts w:ascii="仿宋" w:eastAsia="仿宋" w:cs="仿宋" w:hint="eastAsia"/>
          <w:spacing w:val="-38"/>
          <w:sz w:val="24"/>
          <w:szCs w:val="24"/>
          <w:highlight w:val="auto"/>
        </w:rPr>
        <w:t xml:space="preserve"> </w:t>
      </w:r>
      <w:r>
        <w:rPr>
          <w:rFonts w:ascii="仿宋" w:eastAsia="仿宋" w:cs="仿宋" w:hint="eastAsia"/>
          <w:spacing w:val="1"/>
          <w:sz w:val="24"/>
          <w:szCs w:val="24"/>
          <w:highlight w:val="auto"/>
        </w:rPr>
        <w:t>份，</w:t>
      </w:r>
      <w:r>
        <w:rPr>
          <w:rFonts w:ascii="仿宋" w:eastAsia="仿宋" w:cs="仿宋" w:hint="eastAsia"/>
          <w:spacing w:val="-33"/>
          <w:sz w:val="24"/>
          <w:szCs w:val="24"/>
          <w:highlight w:val="auto"/>
        </w:rPr>
        <w:t xml:space="preserve"> </w:t>
      </w:r>
      <w:r>
        <w:rPr>
          <w:rFonts w:ascii="仿宋" w:eastAsia="仿宋" w:cs="仿宋" w:hint="eastAsia"/>
          <w:spacing w:val="1"/>
          <w:sz w:val="24"/>
          <w:szCs w:val="24"/>
          <w:highlight w:val="auto"/>
        </w:rPr>
        <w:t>采购单位、</w:t>
      </w:r>
      <w:r>
        <w:rPr>
          <w:rFonts w:ascii="仿宋" w:eastAsia="仿宋" w:cs="仿宋" w:hint="eastAsia"/>
          <w:spacing w:val="-34"/>
          <w:sz w:val="24"/>
          <w:szCs w:val="24"/>
          <w:highlight w:val="auto"/>
        </w:rPr>
        <w:t xml:space="preserve"> </w:t>
      </w:r>
      <w:r>
        <w:rPr>
          <w:rFonts w:ascii="仿宋" w:eastAsia="仿宋" w:cs="仿宋" w:hint="eastAsia"/>
          <w:spacing w:val="1"/>
          <w:sz w:val="24"/>
          <w:szCs w:val="24"/>
          <w:highlight w:val="auto"/>
        </w:rPr>
        <w:t>中标（成交）供应商、采购代理机构、</w:t>
      </w:r>
      <w:r>
        <w:rPr>
          <w:rFonts w:ascii="仿宋" w:eastAsia="仿宋" w:cs="仿宋" w:hint="eastAsia"/>
          <w:spacing w:val="1"/>
          <w:sz w:val="24"/>
          <w:szCs w:val="24"/>
          <w:u w:val="single"/>
          <w:highlight w:val="auto"/>
        </w:rPr>
        <w:t xml:space="preserve">                 </w:t>
      </w:r>
      <w:r>
        <w:rPr>
          <w:rFonts w:ascii="仿宋" w:eastAsia="仿宋" w:cs="仿宋" w:hint="eastAsia"/>
          <w:spacing w:val="-52"/>
          <w:sz w:val="24"/>
          <w:szCs w:val="24"/>
          <w:highlight w:val="auto"/>
        </w:rPr>
        <w:t xml:space="preserve"> </w:t>
      </w:r>
      <w:r>
        <w:rPr>
          <w:rFonts w:ascii="仿宋" w:eastAsia="仿宋" w:cs="仿宋" w:hint="eastAsia"/>
          <w:spacing w:val="1"/>
          <w:sz w:val="24"/>
          <w:szCs w:val="24"/>
          <w:highlight w:val="auto"/>
        </w:rPr>
        <w:t>各执一份。合同文本保存期限为从采购结束之日起至少保存十五年。</w:t>
      </w:r>
    </w:p>
    <w:p>
      <w:pPr>
        <w:spacing w:line="199" w:lineRule="auto"/>
        <w:ind w:left="2"/>
        <w:outlineLvl w:val="3"/>
        <w:rPr>
          <w:rFonts w:ascii="仿宋" w:eastAsia="仿宋" w:cs="仿宋" w:hint="eastAsia"/>
          <w:sz w:val="24"/>
          <w:szCs w:val="24"/>
          <w:highlight w:val="auto"/>
        </w:rPr>
      </w:pPr>
      <w:r>
        <w:rPr>
          <w:rFonts w:ascii="仿宋" w:eastAsia="仿宋" w:cs="仿宋" w:hint="eastAsia"/>
          <w:sz w:val="24"/>
          <w:szCs w:val="24"/>
          <w:highlight w:val="auto"/>
        </w:rPr>
        <w:t>十三、合同附件</w:t>
      </w:r>
    </w:p>
    <w:p>
      <w:pPr>
        <w:spacing w:before="115" w:line="199" w:lineRule="auto"/>
        <w:ind w:left="384"/>
        <w:rPr>
          <w:rFonts w:ascii="仿宋" w:eastAsia="仿宋" w:cs="仿宋" w:hint="eastAsia"/>
          <w:sz w:val="24"/>
          <w:szCs w:val="24"/>
          <w:highlight w:val="auto"/>
        </w:rPr>
      </w:pPr>
      <w:r>
        <w:rPr>
          <w:rFonts w:ascii="仿宋" w:eastAsia="仿宋" w:cs="仿宋" w:hint="eastAsia"/>
          <w:spacing w:val="1"/>
          <w:sz w:val="24"/>
          <w:szCs w:val="24"/>
          <w:highlight w:val="auto"/>
        </w:rPr>
        <w:t>本合同所附下列文件是构成本合同不可分割的部分，</w:t>
      </w:r>
      <w:r>
        <w:rPr>
          <w:rFonts w:ascii="仿宋" w:eastAsia="仿宋" w:cs="仿宋" w:hint="eastAsia"/>
          <w:spacing w:val="-33"/>
          <w:sz w:val="24"/>
          <w:szCs w:val="24"/>
          <w:highlight w:val="auto"/>
        </w:rPr>
        <w:t xml:space="preserve"> </w:t>
      </w:r>
      <w:r>
        <w:rPr>
          <w:rFonts w:ascii="仿宋" w:eastAsia="仿宋" w:cs="仿宋" w:hint="eastAsia"/>
          <w:sz w:val="24"/>
          <w:szCs w:val="24"/>
          <w:highlight w:val="auto"/>
        </w:rPr>
        <w:t>与本合同具有同等法律效力：</w:t>
      </w:r>
    </w:p>
    <w:p>
      <w:pPr>
        <w:spacing w:before="116" w:line="192" w:lineRule="auto"/>
        <w:ind w:left="399"/>
        <w:rPr>
          <w:rFonts w:ascii="仿宋" w:eastAsia="仿宋" w:cs="仿宋" w:hint="eastAsia"/>
          <w:sz w:val="24"/>
          <w:szCs w:val="24"/>
          <w:highlight w:val="auto"/>
        </w:rPr>
      </w:pPr>
      <w:r>
        <w:rPr>
          <w:rFonts w:ascii="仿宋" w:eastAsia="仿宋" w:cs="仿宋" w:hint="eastAsia"/>
          <w:sz w:val="24"/>
          <w:szCs w:val="24"/>
          <w:highlight w:val="auto"/>
        </w:rPr>
        <w:t>1.工程清单（双方应盖章确认）</w:t>
      </w:r>
    </w:p>
    <w:p>
      <w:pPr>
        <w:spacing w:before="122" w:line="192" w:lineRule="auto"/>
        <w:ind w:left="392"/>
        <w:rPr>
          <w:rFonts w:ascii="仿宋" w:eastAsia="仿宋" w:cs="仿宋" w:hint="eastAsia"/>
          <w:sz w:val="24"/>
          <w:szCs w:val="24"/>
          <w:highlight w:val="auto"/>
        </w:rPr>
      </w:pPr>
      <w:r>
        <w:rPr>
          <w:rFonts w:ascii="仿宋" w:eastAsia="仿宋" w:cs="仿宋" w:hint="eastAsia"/>
          <w:sz w:val="24"/>
          <w:szCs w:val="24"/>
          <w:highlight w:val="auto"/>
        </w:rPr>
        <w:t>2.乙方出具的报价单（函）</w:t>
      </w:r>
    </w:p>
    <w:p>
      <w:pPr>
        <w:spacing w:before="122" w:line="199" w:lineRule="auto"/>
        <w:ind w:left="393"/>
        <w:rPr>
          <w:rFonts w:ascii="仿宋" w:eastAsia="仿宋" w:cs="仿宋" w:hint="eastAsia"/>
          <w:sz w:val="24"/>
          <w:szCs w:val="24"/>
          <w:highlight w:val="auto"/>
        </w:rPr>
      </w:pPr>
      <w:r>
        <w:rPr>
          <w:rFonts w:ascii="仿宋" w:eastAsia="仿宋" w:cs="仿宋" w:hint="eastAsia"/>
          <w:sz w:val="24"/>
          <w:szCs w:val="24"/>
          <w:highlight w:val="auto"/>
        </w:rPr>
        <w:t>3.成交结果公告及成交通知书</w:t>
      </w:r>
    </w:p>
    <w:p>
      <w:pPr>
        <w:pStyle w:val="27"/>
        <w:ind w:firstLineChars="200" w:firstLine="472"/>
        <w:rPr>
          <w:rFonts w:ascii="仿宋" w:eastAsia="仿宋" w:cs="仿宋" w:hint="eastAsia"/>
          <w:spacing w:val="-2"/>
          <w:sz w:val="24"/>
          <w:szCs w:val="24"/>
          <w:highlight w:val="auto"/>
        </w:rPr>
      </w:pPr>
      <w:r>
        <w:rPr>
          <w:rFonts w:ascii="仿宋" w:eastAsia="仿宋" w:cs="仿宋" w:hint="eastAsia"/>
          <w:spacing w:val="-2"/>
          <w:sz w:val="24"/>
          <w:szCs w:val="24"/>
          <w:highlight w:val="auto"/>
        </w:rPr>
        <w:t>4.</w:t>
      </w:r>
      <w:r>
        <w:rPr>
          <w:rFonts w:ascii="仿宋" w:eastAsia="仿宋" w:cs="仿宋" w:hint="eastAsia"/>
          <w:spacing w:val="-25"/>
          <w:sz w:val="24"/>
          <w:szCs w:val="24"/>
          <w:highlight w:val="auto"/>
        </w:rPr>
        <w:t xml:space="preserve"> </w:t>
      </w:r>
      <w:r>
        <w:rPr>
          <w:rFonts w:ascii="仿宋" w:eastAsia="仿宋" w:cs="仿宋" w:hint="eastAsia"/>
          <w:spacing w:val="-2"/>
          <w:sz w:val="24"/>
          <w:szCs w:val="24"/>
          <w:highlight w:val="auto"/>
        </w:rPr>
        <w:t>甲方磋商（谈判）文件</w:t>
      </w:r>
    </w:p>
    <w:p>
      <w:pPr>
        <w:spacing w:before="41" w:line="199" w:lineRule="auto"/>
        <w:ind w:left="400"/>
        <w:rPr>
          <w:rFonts w:ascii="仿宋" w:eastAsia="仿宋" w:cs="仿宋" w:hint="eastAsia"/>
          <w:sz w:val="24"/>
          <w:szCs w:val="24"/>
          <w:highlight w:val="auto"/>
        </w:rPr>
      </w:pPr>
      <w:r>
        <w:rPr>
          <w:rFonts w:ascii="仿宋" w:eastAsia="仿宋" w:cs="仿宋" w:hint="eastAsia"/>
          <w:spacing w:val="-1"/>
          <w:sz w:val="24"/>
          <w:szCs w:val="24"/>
          <w:highlight w:val="auto"/>
        </w:rPr>
        <w:t>5.乙方响应文件</w:t>
      </w:r>
    </w:p>
    <w:p>
      <w:pPr>
        <w:spacing w:before="115" w:line="199" w:lineRule="auto"/>
        <w:ind w:left="399"/>
        <w:rPr>
          <w:rFonts w:ascii="仿宋" w:eastAsia="仿宋" w:cs="仿宋" w:hint="eastAsia"/>
          <w:sz w:val="24"/>
          <w:szCs w:val="24"/>
          <w:highlight w:val="auto"/>
        </w:rPr>
      </w:pPr>
      <w:r>
        <w:rPr>
          <w:rFonts w:ascii="仿宋" w:eastAsia="仿宋" w:cs="仿宋" w:hint="eastAsia"/>
          <w:spacing w:val="-2"/>
          <w:sz w:val="24"/>
          <w:szCs w:val="24"/>
          <w:highlight w:val="auto"/>
        </w:rPr>
        <w:t>6.</w:t>
      </w:r>
      <w:r>
        <w:rPr>
          <w:rFonts w:ascii="仿宋" w:eastAsia="仿宋" w:cs="仿宋" w:hint="eastAsia"/>
          <w:spacing w:val="-25"/>
          <w:sz w:val="24"/>
          <w:szCs w:val="24"/>
          <w:highlight w:val="auto"/>
        </w:rPr>
        <w:t xml:space="preserve"> </w:t>
      </w:r>
      <w:r>
        <w:rPr>
          <w:rFonts w:ascii="仿宋" w:eastAsia="仿宋" w:cs="仿宋" w:hint="eastAsia"/>
          <w:spacing w:val="-2"/>
          <w:sz w:val="24"/>
          <w:szCs w:val="24"/>
          <w:highlight w:val="auto"/>
        </w:rPr>
        <w:t>甲乙双方商定的其他文件</w:t>
      </w:r>
    </w:p>
    <w:p>
      <w:pPr>
        <w:spacing w:before="115" w:line="199" w:lineRule="auto"/>
        <w:ind w:left="9"/>
        <w:outlineLvl w:val="3"/>
        <w:rPr>
          <w:rFonts w:ascii="仿宋" w:eastAsia="仿宋" w:cs="仿宋" w:hint="eastAsia"/>
          <w:sz w:val="24"/>
          <w:szCs w:val="24"/>
          <w:highlight w:val="auto"/>
        </w:rPr>
      </w:pPr>
      <w:r>
        <w:rPr>
          <w:rFonts w:ascii="仿宋" w:eastAsia="仿宋" w:cs="仿宋" w:hint="eastAsia"/>
          <w:spacing w:val="1"/>
          <w:sz w:val="24"/>
          <w:szCs w:val="24"/>
          <w:highlight w:val="auto"/>
        </w:rPr>
        <w:t>十四、双方约定的其他事宜</w:t>
      </w:r>
    </w:p>
    <w:p>
      <w:pPr>
        <w:tabs>
          <w:tab w:val="left" w:pos="4803"/>
        </w:tabs>
        <w:spacing w:before="245" w:line="89" w:lineRule="auto"/>
        <w:rPr>
          <w:rFonts w:ascii="仿宋" w:eastAsia="仿宋" w:cs="仿宋" w:hint="eastAsia"/>
          <w:sz w:val="24"/>
          <w:szCs w:val="24"/>
          <w:highlight w:val="auto"/>
        </w:rPr>
      </w:pPr>
      <w:r>
        <w:rPr>
          <w:rFonts w:ascii="仿宋" w:eastAsia="仿宋" w:cs="仿宋" w:hint="eastAsia"/>
          <w:sz w:val="24"/>
          <w:szCs w:val="24"/>
          <w:u w:val="single"/>
          <w:highlight w:val="auto"/>
        </w:rPr>
        <w:tab/>
      </w:r>
      <w:r>
        <w:rPr>
          <w:rFonts w:ascii="仿宋" w:eastAsia="仿宋" w:cs="仿宋" w:hint="eastAsia"/>
          <w:sz w:val="24"/>
          <w:szCs w:val="24"/>
          <w:highlight w:val="auto"/>
        </w:rPr>
        <w:t>。</w:t>
      </w:r>
    </w:p>
    <w:p>
      <w:pPr>
        <w:spacing w:before="133" w:line="199" w:lineRule="auto"/>
        <w:ind w:left="9"/>
        <w:outlineLvl w:val="3"/>
        <w:rPr>
          <w:rFonts w:ascii="仿宋" w:eastAsia="仿宋" w:cs="仿宋" w:hint="eastAsia"/>
          <w:sz w:val="24"/>
          <w:szCs w:val="24"/>
          <w:highlight w:val="auto"/>
        </w:rPr>
      </w:pPr>
      <w:r>
        <w:rPr>
          <w:rFonts w:ascii="仿宋" w:eastAsia="仿宋" w:cs="仿宋" w:hint="eastAsia"/>
          <w:spacing w:val="1"/>
          <w:sz w:val="24"/>
          <w:szCs w:val="24"/>
          <w:highlight w:val="auto"/>
        </w:rPr>
        <w:t>十五、本合同未尽事宜，</w:t>
      </w:r>
      <w:r>
        <w:rPr>
          <w:rFonts w:ascii="仿宋" w:eastAsia="仿宋" w:cs="仿宋" w:hint="eastAsia"/>
          <w:spacing w:val="-32"/>
          <w:sz w:val="24"/>
          <w:szCs w:val="24"/>
          <w:highlight w:val="auto"/>
        </w:rPr>
        <w:t xml:space="preserve"> </w:t>
      </w:r>
      <w:r>
        <w:rPr>
          <w:rFonts w:ascii="仿宋" w:eastAsia="仿宋" w:cs="仿宋" w:hint="eastAsia"/>
          <w:spacing w:val="1"/>
          <w:sz w:val="24"/>
          <w:szCs w:val="24"/>
          <w:highlight w:val="auto"/>
        </w:rPr>
        <w:t>双方另行签订补充协议，补充协议是合同的组成部分。</w:t>
      </w:r>
    </w:p>
    <w:p>
      <w:pPr>
        <w:spacing w:before="115" w:line="199" w:lineRule="auto"/>
        <w:ind w:left="9"/>
        <w:outlineLvl w:val="3"/>
        <w:rPr>
          <w:rFonts w:ascii="仿宋" w:eastAsia="仿宋" w:cs="仿宋" w:hint="eastAsia"/>
          <w:sz w:val="24"/>
          <w:szCs w:val="24"/>
          <w:highlight w:val="auto"/>
        </w:rPr>
      </w:pPr>
      <w:r>
        <w:rPr>
          <w:rFonts w:ascii="仿宋" w:eastAsia="仿宋" w:cs="仿宋" w:hint="eastAsia"/>
          <w:spacing w:val="1"/>
          <w:sz w:val="24"/>
          <w:szCs w:val="24"/>
          <w:highlight w:val="auto"/>
        </w:rPr>
        <w:t>十六、本合同由甲乙双方盖章生效。</w:t>
      </w:r>
    </w:p>
    <w:p>
      <w:pPr>
        <w:spacing w:before="116" w:line="192" w:lineRule="auto"/>
        <w:ind w:left="409"/>
        <w:rPr>
          <w:rFonts w:ascii="仿宋" w:eastAsia="仿宋" w:cs="仿宋" w:hint="eastAsia"/>
          <w:sz w:val="24"/>
          <w:szCs w:val="24"/>
          <w:highlight w:val="auto"/>
        </w:rPr>
      </w:pPr>
      <w:r>
        <w:rPr>
          <w:rFonts w:ascii="仿宋" w:eastAsia="仿宋" w:cs="仿宋" w:hint="eastAsia"/>
          <w:spacing w:val="-1"/>
          <w:sz w:val="24"/>
          <w:szCs w:val="24"/>
          <w:highlight w:val="auto"/>
        </w:rPr>
        <w:t>甲方名称</w:t>
      </w:r>
      <w:r>
        <w:rPr>
          <w:rFonts w:ascii="仿宋" w:eastAsia="仿宋" w:cs="仿宋" w:hint="eastAsia"/>
          <w:spacing w:val="-4"/>
          <w:sz w:val="24"/>
          <w:szCs w:val="24"/>
          <w:highlight w:val="auto"/>
        </w:rPr>
        <w:t>：（</w:t>
      </w:r>
      <w:r>
        <w:rPr>
          <w:rFonts w:ascii="仿宋" w:eastAsia="仿宋" w:cs="仿宋" w:hint="eastAsia"/>
          <w:spacing w:val="-1"/>
          <w:sz w:val="24"/>
          <w:szCs w:val="24"/>
          <w:highlight w:val="auto"/>
        </w:rPr>
        <w:t>章）</w:t>
      </w:r>
    </w:p>
    <w:p>
      <w:pPr>
        <w:spacing w:before="122" w:line="192" w:lineRule="auto"/>
        <w:ind w:left="409"/>
        <w:rPr>
          <w:rFonts w:ascii="仿宋" w:eastAsia="仿宋" w:cs="仿宋" w:hint="eastAsia"/>
          <w:sz w:val="24"/>
          <w:szCs w:val="24"/>
          <w:highlight w:val="auto"/>
        </w:rPr>
      </w:pPr>
      <w:r>
        <w:rPr>
          <w:rFonts w:ascii="仿宋" w:eastAsia="仿宋" w:cs="仿宋" w:hint="eastAsia"/>
          <w:sz w:val="24"/>
          <w:szCs w:val="24"/>
          <w:highlight w:val="auto"/>
        </w:rPr>
        <w:t>甲方法定代表人或负责人</w:t>
      </w:r>
      <w:r>
        <w:rPr>
          <w:rFonts w:ascii="仿宋" w:eastAsia="仿宋" w:cs="仿宋" w:hint="eastAsia"/>
          <w:spacing w:val="2"/>
          <w:sz w:val="24"/>
          <w:szCs w:val="24"/>
          <w:highlight w:val="auto"/>
        </w:rPr>
        <w:t>：（</w:t>
      </w:r>
      <w:r>
        <w:rPr>
          <w:rFonts w:ascii="仿宋" w:eastAsia="仿宋" w:cs="仿宋" w:hint="eastAsia"/>
          <w:sz w:val="24"/>
          <w:szCs w:val="24"/>
          <w:highlight w:val="auto"/>
        </w:rPr>
        <w:t>签字）</w:t>
      </w:r>
    </w:p>
    <w:p>
      <w:pPr>
        <w:spacing w:before="121" w:line="199" w:lineRule="auto"/>
        <w:ind w:left="392"/>
        <w:rPr>
          <w:rFonts w:ascii="仿宋" w:eastAsia="仿宋" w:cs="仿宋" w:hint="eastAsia"/>
          <w:sz w:val="24"/>
          <w:szCs w:val="24"/>
          <w:highlight w:val="auto"/>
        </w:rPr>
      </w:pPr>
      <w:r>
        <w:rPr>
          <w:rFonts w:ascii="仿宋" w:eastAsia="仿宋" w:cs="仿宋" w:hint="eastAsia"/>
          <w:spacing w:val="-16"/>
          <w:sz w:val="24"/>
          <w:szCs w:val="24"/>
          <w:highlight w:val="auto"/>
        </w:rPr>
        <w:t>年</w:t>
      </w:r>
      <w:r>
        <w:rPr>
          <w:rFonts w:ascii="仿宋" w:eastAsia="仿宋" w:cs="仿宋" w:hint="eastAsia"/>
          <w:spacing w:val="14"/>
          <w:sz w:val="24"/>
          <w:szCs w:val="24"/>
          <w:highlight w:val="auto"/>
        </w:rPr>
        <w:t xml:space="preserve"> </w:t>
      </w:r>
      <w:r>
        <w:rPr>
          <w:rFonts w:ascii="仿宋" w:eastAsia="仿宋" w:cs="仿宋" w:hint="eastAsia"/>
          <w:spacing w:val="-16"/>
          <w:sz w:val="24"/>
          <w:szCs w:val="24"/>
          <w:highlight w:val="auto"/>
        </w:rPr>
        <w:t>月</w:t>
      </w:r>
      <w:r>
        <w:rPr>
          <w:rFonts w:ascii="仿宋" w:eastAsia="仿宋" w:cs="仿宋" w:hint="eastAsia"/>
          <w:spacing w:val="9"/>
          <w:sz w:val="24"/>
          <w:szCs w:val="24"/>
          <w:highlight w:val="auto"/>
        </w:rPr>
        <w:t xml:space="preserve">  </w:t>
      </w:r>
      <w:r>
        <w:rPr>
          <w:rFonts w:ascii="仿宋" w:eastAsia="仿宋" w:cs="仿宋" w:hint="eastAsia"/>
          <w:spacing w:val="-16"/>
          <w:sz w:val="24"/>
          <w:szCs w:val="24"/>
          <w:highlight w:val="auto"/>
        </w:rPr>
        <w:t>日</w:t>
      </w:r>
    </w:p>
    <w:p>
      <w:pPr>
        <w:spacing w:before="116" w:line="192" w:lineRule="auto"/>
        <w:ind w:left="401"/>
        <w:rPr>
          <w:rFonts w:ascii="仿宋" w:eastAsia="仿宋" w:cs="仿宋" w:hint="eastAsia"/>
          <w:sz w:val="24"/>
          <w:szCs w:val="24"/>
          <w:highlight w:val="auto"/>
        </w:rPr>
      </w:pPr>
      <w:r>
        <w:rPr>
          <w:rFonts w:ascii="仿宋" w:eastAsia="仿宋" w:cs="仿宋" w:hint="eastAsia"/>
          <w:sz w:val="24"/>
          <w:szCs w:val="24"/>
          <w:highlight w:val="auto"/>
        </w:rPr>
        <w:t>乙方名称</w:t>
      </w:r>
      <w:r>
        <w:rPr>
          <w:rFonts w:ascii="仿宋" w:eastAsia="仿宋" w:cs="仿宋" w:hint="eastAsia"/>
          <w:spacing w:val="-2"/>
          <w:sz w:val="24"/>
          <w:szCs w:val="24"/>
          <w:highlight w:val="auto"/>
        </w:rPr>
        <w:t>：（</w:t>
      </w:r>
      <w:r>
        <w:rPr>
          <w:rFonts w:ascii="仿宋" w:eastAsia="仿宋" w:cs="仿宋" w:hint="eastAsia"/>
          <w:sz w:val="24"/>
          <w:szCs w:val="24"/>
          <w:highlight w:val="auto"/>
        </w:rPr>
        <w:t>章）</w:t>
      </w:r>
    </w:p>
    <w:p>
      <w:pPr>
        <w:spacing w:before="122" w:line="192" w:lineRule="auto"/>
        <w:ind w:left="401"/>
        <w:rPr>
          <w:rFonts w:ascii="仿宋" w:eastAsia="仿宋" w:cs="仿宋" w:hint="eastAsia"/>
          <w:sz w:val="24"/>
          <w:szCs w:val="24"/>
          <w:highlight w:val="auto"/>
        </w:rPr>
      </w:pPr>
      <w:r>
        <w:rPr>
          <w:rFonts w:ascii="仿宋" w:eastAsia="仿宋" w:cs="仿宋" w:hint="eastAsia"/>
          <w:spacing w:val="1"/>
          <w:sz w:val="24"/>
          <w:szCs w:val="24"/>
          <w:highlight w:val="auto"/>
        </w:rPr>
        <w:t>乙方法定代表人或负责人</w:t>
      </w:r>
      <w:r>
        <w:rPr>
          <w:rFonts w:ascii="仿宋" w:eastAsia="仿宋" w:cs="仿宋" w:hint="eastAsia"/>
          <w:spacing w:val="-1"/>
          <w:sz w:val="24"/>
          <w:szCs w:val="24"/>
          <w:highlight w:val="auto"/>
        </w:rPr>
        <w:t>：（</w:t>
      </w:r>
      <w:r>
        <w:rPr>
          <w:rFonts w:ascii="仿宋" w:eastAsia="仿宋" w:cs="仿宋" w:hint="eastAsia"/>
          <w:spacing w:val="1"/>
          <w:sz w:val="24"/>
          <w:szCs w:val="24"/>
          <w:highlight w:val="auto"/>
        </w:rPr>
        <w:t>签字）</w:t>
      </w:r>
    </w:p>
    <w:p>
      <w:pPr>
        <w:spacing w:before="121" w:line="199" w:lineRule="auto"/>
        <w:ind w:left="392"/>
        <w:rPr>
          <w:rFonts w:ascii="仿宋" w:eastAsia="仿宋" w:cs="仿宋" w:hint="eastAsia"/>
          <w:sz w:val="24"/>
          <w:szCs w:val="24"/>
          <w:highlight w:val="auto"/>
        </w:rPr>
      </w:pPr>
      <w:r>
        <w:rPr>
          <w:rFonts w:ascii="仿宋" w:eastAsia="仿宋" w:cs="仿宋" w:hint="eastAsia"/>
          <w:spacing w:val="-16"/>
          <w:sz w:val="24"/>
          <w:szCs w:val="24"/>
          <w:highlight w:val="auto"/>
        </w:rPr>
        <w:t>年</w:t>
      </w:r>
      <w:r>
        <w:rPr>
          <w:rFonts w:ascii="仿宋" w:eastAsia="仿宋" w:cs="仿宋" w:hint="eastAsia"/>
          <w:spacing w:val="14"/>
          <w:sz w:val="24"/>
          <w:szCs w:val="24"/>
          <w:highlight w:val="auto"/>
        </w:rPr>
        <w:t xml:space="preserve"> </w:t>
      </w:r>
      <w:r>
        <w:rPr>
          <w:rFonts w:ascii="仿宋" w:eastAsia="仿宋" w:cs="仿宋" w:hint="eastAsia"/>
          <w:spacing w:val="-16"/>
          <w:sz w:val="24"/>
          <w:szCs w:val="24"/>
          <w:highlight w:val="auto"/>
        </w:rPr>
        <w:t>月</w:t>
      </w:r>
      <w:r>
        <w:rPr>
          <w:rFonts w:ascii="仿宋" w:eastAsia="仿宋" w:cs="仿宋" w:hint="eastAsia"/>
          <w:spacing w:val="9"/>
          <w:sz w:val="24"/>
          <w:szCs w:val="24"/>
          <w:highlight w:val="auto"/>
        </w:rPr>
        <w:t xml:space="preserve">  </w:t>
      </w:r>
      <w:r>
        <w:rPr>
          <w:rFonts w:ascii="仿宋" w:eastAsia="仿宋" w:cs="仿宋" w:hint="eastAsia"/>
          <w:spacing w:val="-16"/>
          <w:sz w:val="24"/>
          <w:szCs w:val="24"/>
          <w:highlight w:val="auto"/>
        </w:rPr>
        <w:t>日</w:t>
      </w:r>
    </w:p>
    <w:p>
      <w:pPr>
        <w:pStyle w:val="27"/>
        <w:ind w:firstLineChars="200" w:firstLine="472"/>
        <w:rPr>
          <w:rFonts w:ascii="仿宋" w:eastAsia="仿宋" w:cs="仿宋" w:hint="eastAsia"/>
          <w:spacing w:val="-2"/>
          <w:sz w:val="24"/>
          <w:szCs w:val="24"/>
          <w:highlight w:val="auto"/>
        </w:rPr>
      </w:pPr>
    </w:p>
    <w:p>
      <w:pPr>
        <w:snapToGrid w:val="0"/>
        <w:spacing w:line="360" w:lineRule="auto"/>
        <w:jc w:val="center"/>
        <w:outlineLvl w:val="0"/>
        <w:rPr>
          <w:rFonts w:ascii="仿宋" w:eastAsia="仿宋" w:cs="仿宋" w:hint="eastAsia"/>
          <w:sz w:val="24"/>
          <w:szCs w:val="24"/>
          <w:highlight w:val="auto"/>
        </w:rPr>
      </w:pPr>
      <w:r>
        <w:rPr>
          <w:rFonts w:ascii="仿宋" w:eastAsia="仿宋" w:cs="仿宋" w:hint="eastAsia"/>
          <w:sz w:val="24"/>
          <w:szCs w:val="24"/>
          <w:highlight w:val="auto"/>
        </w:rPr>
        <w:br w:type="page"/>
      </w:r>
    </w:p>
    <w:p>
      <w:pPr>
        <w:numPr>
          <w:ilvl w:val="0"/>
          <w:numId w:val="3"/>
        </w:numPr>
        <w:snapToGrid w:val="0"/>
        <w:spacing w:line="360" w:lineRule="auto"/>
        <w:jc w:val="center"/>
        <w:outlineLvl w:val="0"/>
        <w:rPr>
          <w:rFonts w:ascii="仿宋" w:eastAsia="仿宋" w:cs="仿宋" w:hint="eastAsia"/>
          <w:b/>
          <w:bCs/>
          <w:sz w:val="24"/>
          <w:szCs w:val="24"/>
          <w:highlight w:val="auto"/>
        </w:rPr>
      </w:pPr>
      <w:bookmarkStart w:id="48" w:name="_Toc6556"/>
      <w:r>
        <w:rPr>
          <w:rFonts w:ascii="仿宋" w:eastAsia="仿宋" w:cs="仿宋" w:hint="eastAsia"/>
          <w:b/>
          <w:bCs/>
          <w:kern w:val="0"/>
          <w:sz w:val="24"/>
          <w:szCs w:val="24"/>
          <w:highlight w:val="auto"/>
        </w:rPr>
        <w:t>采购内容与技术要求</w:t>
      </w:r>
      <w:bookmarkStart w:id="49" w:name="第九章1"/>
      <w:bookmarkStart w:id="50" w:name="_Toc495926918"/>
      <w:bookmarkStart w:id="51" w:name="_Toc50023070"/>
      <w:bookmarkEnd w:id="48"/>
      <w:bookmarkEnd w:id="49"/>
    </w:p>
    <w:p>
      <w:pPr>
        <w:spacing w:line="360" w:lineRule="auto"/>
        <w:jc w:val="center"/>
        <w:rPr>
          <w:rFonts w:ascii="仿宋" w:eastAsia="仿宋" w:cs="仿宋" w:hint="eastAsia"/>
          <w:b/>
          <w:sz w:val="24"/>
          <w:highlight w:val="auto"/>
        </w:rPr>
      </w:pPr>
      <w:r>
        <w:rPr>
          <w:rFonts w:ascii="仿宋" w:eastAsia="仿宋" w:cs="仿宋" w:hint="eastAsia"/>
          <w:b/>
          <w:sz w:val="24"/>
          <w:highlight w:val="auto"/>
        </w:rPr>
        <w:t>一、技术要求</w:t>
      </w:r>
    </w:p>
    <w:p>
      <w:pPr>
        <w:spacing w:line="360" w:lineRule="auto"/>
        <w:rPr>
          <w:rFonts w:ascii="仿宋" w:eastAsia="仿宋" w:cs="仿宋" w:hint="eastAsia"/>
          <w:b/>
          <w:sz w:val="24"/>
          <w:highlight w:val="auto"/>
        </w:rPr>
      </w:pPr>
      <w:r>
        <w:rPr>
          <w:rFonts w:ascii="仿宋" w:eastAsia="仿宋" w:cs="仿宋" w:hint="eastAsia"/>
          <w:b/>
          <w:sz w:val="24"/>
          <w:highlight w:val="auto"/>
        </w:rPr>
        <w:t>1、工程概况：</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 xml:space="preserve">项目名称：包头海关缉私分局指挥中心扩建改造项目 </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建设地点：内蒙古包头市稀土高新区黄河大街81号包头海关缉私分局</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质量要求：符合国家工程验收合格标准</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安全要求：符合国家工程安全标准</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保修期：自竣工验收合格之日起1年</w:t>
      </w:r>
    </w:p>
    <w:p>
      <w:pPr>
        <w:spacing w:line="360" w:lineRule="auto"/>
        <w:ind w:firstLineChars="175" w:firstLine="420"/>
        <w:rPr>
          <w:rFonts w:ascii="仿宋" w:eastAsia="仿宋" w:cs="仿宋"/>
          <w:sz w:val="24"/>
          <w:lang w:val="en-US" w:eastAsia="zh-CN"/>
          <w:highlight w:val="auto"/>
        </w:rPr>
      </w:pPr>
      <w:r>
        <w:rPr>
          <w:rFonts w:ascii="仿宋" w:eastAsia="仿宋" w:cs="仿宋" w:hint="eastAsia"/>
          <w:sz w:val="24"/>
          <w:lang w:val="en-US" w:eastAsia="zh-CN"/>
          <w:highlight w:val="auto"/>
        </w:rPr>
        <w:t>所属行业：建筑业</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工程建设标准：须达到现行中华人民共和国以及内蒙古自治区或行业的工程建设标准、规范的要求。</w:t>
      </w:r>
    </w:p>
    <w:p>
      <w:pPr>
        <w:spacing w:line="360" w:lineRule="auto"/>
        <w:rPr>
          <w:rFonts w:ascii="仿宋" w:eastAsia="仿宋" w:cs="仿宋" w:hint="eastAsia"/>
          <w:b/>
          <w:sz w:val="24"/>
          <w:highlight w:val="auto"/>
        </w:rPr>
      </w:pPr>
      <w:r>
        <w:rPr>
          <w:rFonts w:ascii="仿宋" w:eastAsia="仿宋" w:cs="仿宋" w:hint="eastAsia"/>
          <w:b/>
          <w:sz w:val="24"/>
          <w:highlight w:val="auto"/>
        </w:rPr>
        <w:t>2、技术要求：</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施工过程中，</w:t>
      </w:r>
      <w:r>
        <w:rPr>
          <w:rFonts w:ascii="仿宋" w:eastAsia="仿宋" w:cs="仿宋" w:hint="eastAsia"/>
          <w:sz w:val="24"/>
          <w:lang w:val="en-US" w:eastAsia="zh-CN"/>
          <w:highlight w:val="auto"/>
        </w:rPr>
        <w:t>中标人</w:t>
      </w:r>
      <w:r>
        <w:rPr>
          <w:rFonts w:ascii="仿宋" w:eastAsia="仿宋" w:cs="仿宋" w:hint="eastAsia"/>
          <w:sz w:val="24"/>
          <w:highlight w:val="auto"/>
        </w:rPr>
        <w:t>必须按照国家现行的安全施工规定要求进行施工，工程质量符合国家各项相关规定和标准，所引起的噪音污染、环境污染等问题，由</w:t>
      </w:r>
      <w:r>
        <w:rPr>
          <w:rFonts w:ascii="仿宋" w:eastAsia="仿宋" w:cs="仿宋" w:hint="eastAsia"/>
          <w:sz w:val="24"/>
          <w:lang w:val="en-US" w:eastAsia="zh-CN"/>
          <w:highlight w:val="auto"/>
        </w:rPr>
        <w:t>中标人</w:t>
      </w:r>
      <w:r>
        <w:rPr>
          <w:rFonts w:ascii="仿宋" w:eastAsia="仿宋" w:cs="仿宋" w:hint="eastAsia"/>
          <w:sz w:val="24"/>
          <w:highlight w:val="auto"/>
        </w:rPr>
        <w:t>负责妥善处理，如发生一切因安全生产的事故、纠纷等均由成交供应商承担责任。工程完工交付必须满足项目实际投入使用要求。</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质保期内出现质量问题由</w:t>
      </w:r>
      <w:r>
        <w:rPr>
          <w:rFonts w:ascii="仿宋" w:eastAsia="仿宋" w:cs="仿宋" w:hint="eastAsia"/>
          <w:sz w:val="24"/>
          <w:lang w:val="en-US" w:eastAsia="zh-CN"/>
          <w:highlight w:val="auto"/>
        </w:rPr>
        <w:t>中标人</w:t>
      </w:r>
      <w:r>
        <w:rPr>
          <w:rFonts w:ascii="仿宋" w:eastAsia="仿宋" w:cs="仿宋" w:hint="eastAsia"/>
          <w:sz w:val="24"/>
          <w:highlight w:val="auto"/>
        </w:rPr>
        <w:t>免费维修、维护或更换。若出现质量问题，应在24小时内派人到现场进行处理，质量应达到国家工程质量验收标准。</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所用材料必须是符合国家或行业标准的合格产品且满足设计要求。</w:t>
      </w:r>
    </w:p>
    <w:p>
      <w:pPr>
        <w:spacing w:line="360" w:lineRule="auto"/>
        <w:ind w:firstLineChars="175" w:firstLine="420"/>
        <w:rPr>
          <w:rFonts w:ascii="仿宋" w:eastAsia="仿宋" w:cs="仿宋" w:hint="eastAsia"/>
          <w:sz w:val="24"/>
          <w:highlight w:val="auto"/>
        </w:rPr>
      </w:pPr>
      <w:r>
        <w:rPr>
          <w:rFonts w:ascii="仿宋" w:eastAsia="仿宋" w:cs="仿宋" w:hint="eastAsia"/>
          <w:sz w:val="24"/>
          <w:lang w:val="en-US" w:eastAsia="zh-CN"/>
          <w:highlight w:val="auto"/>
        </w:rPr>
        <w:t>中标人</w:t>
      </w:r>
      <w:r>
        <w:rPr>
          <w:rFonts w:ascii="仿宋" w:eastAsia="仿宋" w:cs="仿宋" w:hint="eastAsia"/>
          <w:sz w:val="24"/>
          <w:highlight w:val="auto"/>
        </w:rPr>
        <w:t>应按照采购要求提供施工组织设计、质量保证措施、进度计划及保证措施、资源配备计划、安全文明施工保证措施、应急预案及保障措施。</w:t>
      </w:r>
    </w:p>
    <w:p>
      <w:pPr>
        <w:spacing w:line="360" w:lineRule="auto"/>
        <w:rPr>
          <w:rFonts w:ascii="仿宋" w:eastAsia="仿宋" w:cs="仿宋"/>
          <w:b/>
          <w:sz w:val="24"/>
          <w:lang w:val="en-US" w:eastAsia="zh-CN"/>
          <w:highlight w:val="auto"/>
        </w:rPr>
      </w:pPr>
      <w:r>
        <w:rPr>
          <w:rFonts w:ascii="仿宋" w:eastAsia="仿宋" w:cs="仿宋" w:hint="eastAsia"/>
          <w:b/>
          <w:sz w:val="24"/>
          <w:highlight w:val="auto"/>
        </w:rPr>
        <w:t>3、</w:t>
      </w:r>
      <w:r>
        <w:rPr>
          <w:rFonts w:ascii="仿宋" w:eastAsia="仿宋" w:cs="仿宋" w:hint="eastAsia"/>
          <w:b/>
          <w:sz w:val="24"/>
          <w:lang w:val="en-US" w:eastAsia="zh-CN"/>
          <w:highlight w:val="auto"/>
        </w:rPr>
        <w:t>施工要求</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3.1</w:t>
      </w:r>
      <w:r>
        <w:rPr>
          <w:rFonts w:ascii="仿宋" w:eastAsia="仿宋" w:cs="仿宋" w:hint="eastAsia"/>
          <w:sz w:val="24"/>
          <w:lang w:eastAsia="zh-CN"/>
          <w:highlight w:val="auto"/>
        </w:rPr>
        <w:t>中标人</w:t>
      </w:r>
      <w:r>
        <w:rPr>
          <w:rFonts w:ascii="仿宋" w:eastAsia="仿宋" w:cs="仿宋" w:hint="eastAsia"/>
          <w:sz w:val="24"/>
          <w:highlight w:val="auto"/>
        </w:rPr>
        <w:t>应全</w:t>
      </w:r>
      <w:r>
        <w:rPr>
          <w:rFonts w:ascii="仿宋" w:eastAsia="仿宋" w:cs="仿宋" w:hint="eastAsia"/>
          <w:sz w:val="24"/>
          <w:lang w:val="en-US" w:eastAsia="zh-CN"/>
          <w:highlight w:val="auto"/>
        </w:rPr>
        <w:t>面</w:t>
      </w:r>
      <w:r>
        <w:rPr>
          <w:rFonts w:ascii="仿宋" w:eastAsia="仿宋" w:cs="仿宋" w:hint="eastAsia"/>
          <w:sz w:val="24"/>
          <w:highlight w:val="auto"/>
        </w:rPr>
        <w:t>审核具体招标内容，对相关内容不清楚或疑问，必须在规定时间内向采购</w:t>
      </w:r>
      <w:r>
        <w:rPr>
          <w:rFonts w:ascii="仿宋" w:eastAsia="仿宋" w:cs="仿宋" w:hint="eastAsia"/>
          <w:sz w:val="24"/>
          <w:lang w:eastAsia="zh-CN"/>
          <w:highlight w:val="auto"/>
        </w:rPr>
        <w:t>人</w:t>
      </w:r>
      <w:r>
        <w:rPr>
          <w:rFonts w:ascii="仿宋" w:eastAsia="仿宋" w:cs="仿宋" w:hint="eastAsia"/>
          <w:sz w:val="24"/>
          <w:highlight w:val="auto"/>
        </w:rPr>
        <w:t>提出，否则由此引起的返</w:t>
      </w:r>
      <w:r>
        <w:rPr>
          <w:rFonts w:ascii="仿宋" w:eastAsia="仿宋" w:cs="仿宋" w:hint="eastAsia"/>
          <w:sz w:val="24"/>
          <w:lang w:val="en-US" w:eastAsia="zh-CN"/>
          <w:highlight w:val="auto"/>
        </w:rPr>
        <w:t>工</w:t>
      </w:r>
      <w:r>
        <w:rPr>
          <w:rFonts w:ascii="仿宋" w:eastAsia="仿宋" w:cs="仿宋" w:hint="eastAsia"/>
          <w:sz w:val="24"/>
          <w:highlight w:val="auto"/>
        </w:rPr>
        <w:t>损失、</w:t>
      </w:r>
      <w:r>
        <w:rPr>
          <w:rFonts w:ascii="仿宋" w:eastAsia="仿宋" w:cs="仿宋" w:hint="eastAsia"/>
          <w:sz w:val="24"/>
          <w:lang w:val="en-US" w:eastAsia="zh-CN"/>
          <w:highlight w:val="auto"/>
        </w:rPr>
        <w:t>工</w:t>
      </w:r>
      <w:r>
        <w:rPr>
          <w:rFonts w:ascii="仿宋" w:eastAsia="仿宋" w:cs="仿宋" w:hint="eastAsia"/>
          <w:sz w:val="24"/>
          <w:highlight w:val="auto"/>
        </w:rPr>
        <w:t>期损失等由</w:t>
      </w:r>
      <w:r>
        <w:rPr>
          <w:rFonts w:ascii="仿宋" w:eastAsia="仿宋" w:cs="仿宋" w:hint="eastAsia"/>
          <w:sz w:val="24"/>
          <w:lang w:eastAsia="zh-CN"/>
          <w:highlight w:val="auto"/>
        </w:rPr>
        <w:t>中标人</w:t>
      </w:r>
      <w:r>
        <w:rPr>
          <w:rFonts w:ascii="仿宋" w:eastAsia="仿宋" w:cs="仿宋" w:hint="eastAsia"/>
          <w:sz w:val="24"/>
          <w:lang w:val="en-US" w:eastAsia="zh-CN"/>
          <w:highlight w:val="auto"/>
        </w:rPr>
        <w:t>自行</w:t>
      </w:r>
      <w:r>
        <w:rPr>
          <w:rFonts w:ascii="仿宋" w:eastAsia="仿宋" w:cs="仿宋" w:hint="eastAsia"/>
          <w:sz w:val="24"/>
          <w:highlight w:val="auto"/>
        </w:rPr>
        <w:t>承担。</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3.2项</w:t>
      </w:r>
      <w:r>
        <w:rPr>
          <w:rFonts w:ascii="仿宋" w:eastAsia="仿宋" w:cs="仿宋" w:hint="eastAsia"/>
          <w:sz w:val="24"/>
          <w:lang w:val="en-US" w:eastAsia="zh-CN"/>
          <w:highlight w:val="auto"/>
        </w:rPr>
        <w:t>目</w:t>
      </w:r>
      <w:r>
        <w:rPr>
          <w:rFonts w:ascii="仿宋" w:eastAsia="仿宋" w:cs="仿宋" w:hint="eastAsia"/>
          <w:sz w:val="24"/>
          <w:highlight w:val="auto"/>
        </w:rPr>
        <w:t>施</w:t>
      </w:r>
      <w:r>
        <w:rPr>
          <w:rFonts w:ascii="仿宋" w:eastAsia="仿宋" w:cs="仿宋" w:hint="eastAsia"/>
          <w:sz w:val="24"/>
          <w:lang w:val="en-US" w:eastAsia="zh-CN"/>
          <w:highlight w:val="auto"/>
        </w:rPr>
        <w:t>工</w:t>
      </w:r>
      <w:r>
        <w:rPr>
          <w:rFonts w:ascii="仿宋" w:eastAsia="仿宋" w:cs="仿宋" w:hint="eastAsia"/>
          <w:sz w:val="24"/>
          <w:highlight w:val="auto"/>
        </w:rPr>
        <w:t>期间使</w:t>
      </w:r>
      <w:r>
        <w:rPr>
          <w:rFonts w:ascii="仿宋" w:eastAsia="仿宋" w:cs="仿宋" w:hint="eastAsia"/>
          <w:sz w:val="24"/>
          <w:lang w:val="en-US" w:eastAsia="zh-CN"/>
          <w:highlight w:val="auto"/>
        </w:rPr>
        <w:t>用</w:t>
      </w:r>
      <w:r>
        <w:rPr>
          <w:rFonts w:ascii="仿宋" w:eastAsia="仿宋" w:cs="仿宋" w:hint="eastAsia"/>
          <w:sz w:val="24"/>
          <w:highlight w:val="auto"/>
        </w:rPr>
        <w:t>暂列</w:t>
      </w:r>
      <w:r>
        <w:rPr>
          <w:rFonts w:ascii="仿宋" w:eastAsia="仿宋" w:cs="仿宋" w:hint="eastAsia"/>
          <w:sz w:val="24"/>
          <w:lang w:val="en-US" w:eastAsia="zh-CN"/>
          <w:highlight w:val="auto"/>
        </w:rPr>
        <w:t>金</w:t>
      </w:r>
      <w:r>
        <w:rPr>
          <w:rFonts w:ascii="仿宋" w:eastAsia="仿宋" w:cs="仿宋" w:hint="eastAsia"/>
          <w:sz w:val="24"/>
          <w:highlight w:val="auto"/>
        </w:rPr>
        <w:t>额，施</w:t>
      </w:r>
      <w:r>
        <w:rPr>
          <w:rFonts w:ascii="仿宋" w:eastAsia="仿宋" w:cs="仿宋" w:hint="eastAsia"/>
          <w:sz w:val="24"/>
          <w:lang w:val="en-US" w:eastAsia="zh-CN"/>
          <w:highlight w:val="auto"/>
        </w:rPr>
        <w:t>工</w:t>
      </w:r>
      <w:r>
        <w:rPr>
          <w:rFonts w:ascii="仿宋" w:eastAsia="仿宋" w:cs="仿宋" w:hint="eastAsia"/>
          <w:sz w:val="24"/>
          <w:highlight w:val="auto"/>
        </w:rPr>
        <w:t>单位须提前3</w:t>
      </w:r>
      <w:r>
        <w:rPr>
          <w:rFonts w:ascii="仿宋" w:eastAsia="仿宋" w:cs="仿宋" w:hint="eastAsia"/>
          <w:sz w:val="24"/>
          <w:lang w:val="en-US" w:eastAsia="zh-CN"/>
          <w:highlight w:val="auto"/>
        </w:rPr>
        <w:t>日</w:t>
      </w:r>
      <w:r>
        <w:rPr>
          <w:rFonts w:ascii="仿宋" w:eastAsia="仿宋" w:cs="仿宋" w:hint="eastAsia"/>
          <w:sz w:val="24"/>
          <w:highlight w:val="auto"/>
        </w:rPr>
        <w:t>提出维修内容、</w:t>
      </w:r>
      <w:r>
        <w:rPr>
          <w:rFonts w:ascii="仿宋" w:eastAsia="仿宋" w:cs="仿宋" w:hint="eastAsia"/>
          <w:sz w:val="24"/>
          <w:lang w:val="en-US" w:eastAsia="zh-CN"/>
          <w:highlight w:val="auto"/>
        </w:rPr>
        <w:t>方</w:t>
      </w:r>
      <w:r>
        <w:rPr>
          <w:rFonts w:ascii="仿宋" w:eastAsia="仿宋" w:cs="仿宋" w:hint="eastAsia"/>
          <w:sz w:val="24"/>
          <w:highlight w:val="auto"/>
        </w:rPr>
        <w:t>案和预算，并经采购</w:t>
      </w:r>
      <w:r>
        <w:rPr>
          <w:rFonts w:ascii="仿宋" w:eastAsia="仿宋" w:cs="仿宋" w:hint="eastAsia"/>
          <w:sz w:val="24"/>
          <w:lang w:val="en-US" w:eastAsia="zh-CN"/>
          <w:highlight w:val="auto"/>
        </w:rPr>
        <w:t>人</w:t>
      </w:r>
      <w:r>
        <w:rPr>
          <w:rFonts w:ascii="仿宋" w:eastAsia="仿宋" w:cs="仿宋" w:hint="eastAsia"/>
          <w:sz w:val="24"/>
          <w:highlight w:val="auto"/>
        </w:rPr>
        <w:t>确认后</w:t>
      </w:r>
      <w:r>
        <w:rPr>
          <w:rFonts w:ascii="仿宋" w:eastAsia="仿宋" w:cs="仿宋" w:hint="eastAsia"/>
          <w:sz w:val="24"/>
          <w:lang w:val="en-US" w:eastAsia="zh-CN"/>
          <w:highlight w:val="auto"/>
        </w:rPr>
        <w:t>方</w:t>
      </w:r>
      <w:r>
        <w:rPr>
          <w:rFonts w:ascii="仿宋" w:eastAsia="仿宋" w:cs="仿宋" w:hint="eastAsia"/>
          <w:sz w:val="24"/>
          <w:highlight w:val="auto"/>
        </w:rPr>
        <w:t>可实施。</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w:t>
      </w:r>
      <w:r>
        <w:rPr>
          <w:rFonts w:ascii="仿宋" w:eastAsia="仿宋" w:cs="仿宋"/>
          <w:sz w:val="24"/>
          <w:highlight w:val="auto"/>
        </w:rPr>
        <w:t>3</w:t>
      </w:r>
      <w:r>
        <w:rPr>
          <w:rFonts w:ascii="仿宋" w:eastAsia="仿宋" w:cs="仿宋" w:hint="eastAsia"/>
          <w:sz w:val="24"/>
          <w:highlight w:val="auto"/>
        </w:rPr>
        <w:t>每⼀道</w:t>
      </w:r>
      <w:r>
        <w:rPr>
          <w:rFonts w:ascii="仿宋" w:eastAsia="仿宋" w:cs="仿宋" w:hint="eastAsia"/>
          <w:sz w:val="24"/>
          <w:lang w:val="en-US" w:eastAsia="zh-CN"/>
          <w:highlight w:val="auto"/>
        </w:rPr>
        <w:t>工</w:t>
      </w:r>
      <w:r>
        <w:rPr>
          <w:rFonts w:ascii="仿宋" w:eastAsia="仿宋" w:cs="仿宋" w:hint="eastAsia"/>
          <w:sz w:val="24"/>
          <w:highlight w:val="auto"/>
        </w:rPr>
        <w:t>序结束后，须经采购</w:t>
      </w:r>
      <w:r>
        <w:rPr>
          <w:rFonts w:ascii="仿宋" w:eastAsia="仿宋" w:cs="仿宋" w:hint="eastAsia"/>
          <w:sz w:val="24"/>
          <w:lang w:val="en-US" w:eastAsia="zh-CN"/>
          <w:highlight w:val="auto"/>
        </w:rPr>
        <w:t>人</w:t>
      </w:r>
      <w:r>
        <w:rPr>
          <w:rFonts w:ascii="仿宋" w:eastAsia="仿宋" w:cs="仿宋" w:hint="eastAsia"/>
          <w:sz w:val="24"/>
          <w:highlight w:val="auto"/>
        </w:rPr>
        <w:t>和监理机构</w:t>
      </w:r>
      <w:r>
        <w:rPr>
          <w:rFonts w:ascii="仿宋" w:eastAsia="仿宋" w:cs="仿宋" w:hint="eastAsia"/>
          <w:sz w:val="24"/>
          <w:lang w:eastAsia="zh-CN"/>
          <w:highlight w:val="auto"/>
        </w:rPr>
        <w:t>同意后</w:t>
      </w:r>
      <w:r>
        <w:rPr>
          <w:rFonts w:ascii="仿宋" w:eastAsia="仿宋" w:cs="仿宋" w:hint="eastAsia"/>
          <w:sz w:val="24"/>
          <w:highlight w:val="auto"/>
        </w:rPr>
        <w:t>，</w:t>
      </w:r>
      <w:r>
        <w:rPr>
          <w:rFonts w:ascii="仿宋" w:eastAsia="仿宋" w:cs="仿宋" w:hint="eastAsia"/>
          <w:sz w:val="24"/>
          <w:lang w:val="en-US" w:eastAsia="zh-CN"/>
          <w:highlight w:val="auto"/>
        </w:rPr>
        <w:t>方</w:t>
      </w:r>
      <w:r>
        <w:rPr>
          <w:rFonts w:ascii="仿宋" w:eastAsia="仿宋" w:cs="仿宋" w:hint="eastAsia"/>
          <w:sz w:val="24"/>
          <w:highlight w:val="auto"/>
        </w:rPr>
        <w:t>可进</w:t>
      </w:r>
      <w:r>
        <w:rPr>
          <w:rFonts w:ascii="仿宋" w:eastAsia="仿宋" w:cs="仿宋" w:hint="eastAsia"/>
          <w:sz w:val="24"/>
          <w:lang w:val="en-US" w:eastAsia="zh-CN"/>
          <w:highlight w:val="auto"/>
        </w:rPr>
        <w:t>如</w:t>
      </w:r>
      <w:r>
        <w:rPr>
          <w:rFonts w:ascii="仿宋" w:eastAsia="仿宋" w:cs="仿宋" w:hint="eastAsia"/>
          <w:sz w:val="24"/>
          <w:highlight w:val="auto"/>
        </w:rPr>
        <w:t>下</w:t>
      </w:r>
      <w:r>
        <w:rPr>
          <w:rFonts w:ascii="仿宋" w:eastAsia="仿宋" w:cs="仿宋" w:hint="eastAsia"/>
          <w:sz w:val="24"/>
          <w:lang w:val="en-US" w:eastAsia="zh-CN"/>
          <w:highlight w:val="auto"/>
        </w:rPr>
        <w:t>一</w:t>
      </w:r>
      <w:r>
        <w:rPr>
          <w:rFonts w:ascii="仿宋" w:eastAsia="仿宋" w:cs="仿宋" w:hint="eastAsia"/>
          <w:sz w:val="24"/>
          <w:highlight w:val="auto"/>
        </w:rPr>
        <w:t>道施</w:t>
      </w:r>
      <w:r>
        <w:rPr>
          <w:rFonts w:ascii="仿宋" w:eastAsia="仿宋" w:cs="仿宋" w:hint="eastAsia"/>
          <w:sz w:val="24"/>
          <w:lang w:val="en-US" w:eastAsia="zh-CN"/>
          <w:highlight w:val="auto"/>
        </w:rPr>
        <w:t>工</w:t>
      </w:r>
      <w:r>
        <w:rPr>
          <w:rFonts w:ascii="仿宋" w:eastAsia="仿宋" w:cs="仿宋" w:hint="eastAsia"/>
          <w:sz w:val="24"/>
          <w:highlight w:val="auto"/>
        </w:rPr>
        <w:t>程序。否则，视为</w:t>
      </w:r>
      <w:r>
        <w:rPr>
          <w:rFonts w:ascii="仿宋" w:eastAsia="仿宋" w:cs="仿宋" w:hint="eastAsia"/>
          <w:sz w:val="24"/>
          <w:lang w:val="en-US" w:eastAsia="zh-CN"/>
          <w:highlight w:val="auto"/>
        </w:rPr>
        <w:t>无</w:t>
      </w:r>
      <w:r>
        <w:rPr>
          <w:rFonts w:ascii="仿宋" w:eastAsia="仿宋" w:cs="仿宋" w:hint="eastAsia"/>
          <w:sz w:val="24"/>
          <w:highlight w:val="auto"/>
        </w:rPr>
        <w:t>效施</w:t>
      </w:r>
      <w:r>
        <w:rPr>
          <w:rFonts w:ascii="仿宋" w:eastAsia="仿宋" w:cs="仿宋" w:hint="eastAsia"/>
          <w:sz w:val="24"/>
          <w:lang w:val="en-US" w:eastAsia="zh-CN"/>
          <w:highlight w:val="auto"/>
        </w:rPr>
        <w:t>工</w:t>
      </w:r>
      <w:r>
        <w:rPr>
          <w:rFonts w:ascii="仿宋" w:eastAsia="仿宋" w:cs="仿宋" w:hint="eastAsia"/>
          <w:sz w:val="24"/>
          <w:highlight w:val="auto"/>
        </w:rPr>
        <w:t>，责任由施</w:t>
      </w:r>
      <w:r>
        <w:rPr>
          <w:rFonts w:ascii="仿宋" w:eastAsia="仿宋" w:cs="仿宋" w:hint="eastAsia"/>
          <w:sz w:val="24"/>
          <w:lang w:val="en-US" w:eastAsia="zh-CN"/>
          <w:highlight w:val="auto"/>
        </w:rPr>
        <w:t>工</w:t>
      </w:r>
      <w:r>
        <w:rPr>
          <w:rFonts w:ascii="仿宋" w:eastAsia="仿宋" w:cs="仿宋" w:hint="eastAsia"/>
          <w:sz w:val="24"/>
          <w:highlight w:val="auto"/>
        </w:rPr>
        <w:t>单位</w:t>
      </w:r>
      <w:r>
        <w:rPr>
          <w:rFonts w:ascii="仿宋" w:eastAsia="仿宋" w:cs="仿宋" w:hint="eastAsia"/>
          <w:sz w:val="24"/>
          <w:lang w:val="en-US" w:eastAsia="zh-CN"/>
          <w:highlight w:val="auto"/>
        </w:rPr>
        <w:t>自行</w:t>
      </w:r>
      <w:r>
        <w:rPr>
          <w:rFonts w:ascii="仿宋" w:eastAsia="仿宋" w:cs="仿宋" w:hint="eastAsia"/>
          <w:sz w:val="24"/>
          <w:highlight w:val="auto"/>
        </w:rPr>
        <w:t>负责。</w:t>
      </w:r>
      <w:r>
        <w:rPr>
          <w:rFonts w:ascii="仿宋" w:eastAsia="仿宋" w:cs="仿宋" w:hint="eastAsia"/>
          <w:sz w:val="24"/>
          <w:lang w:val="en-US" w:eastAsia="zh-CN"/>
          <w:highlight w:val="auto"/>
        </w:rPr>
        <w:t>工</w:t>
      </w:r>
      <w:r>
        <w:rPr>
          <w:rFonts w:ascii="仿宋" w:eastAsia="仿宋" w:cs="仿宋" w:hint="eastAsia"/>
          <w:sz w:val="24"/>
          <w:highlight w:val="auto"/>
        </w:rPr>
        <w:t>程竣</w:t>
      </w:r>
      <w:r>
        <w:rPr>
          <w:rFonts w:ascii="仿宋" w:eastAsia="仿宋" w:cs="仿宋" w:hint="eastAsia"/>
          <w:sz w:val="24"/>
          <w:lang w:val="en-US" w:eastAsia="zh-CN"/>
          <w:highlight w:val="auto"/>
        </w:rPr>
        <w:t>工</w:t>
      </w:r>
      <w:r>
        <w:rPr>
          <w:rFonts w:ascii="仿宋" w:eastAsia="仿宋" w:cs="仿宋" w:hint="eastAsia"/>
          <w:sz w:val="24"/>
          <w:highlight w:val="auto"/>
        </w:rPr>
        <w:t>后，由采购</w:t>
      </w:r>
      <w:r>
        <w:rPr>
          <w:rFonts w:ascii="仿宋" w:eastAsia="仿宋" w:cs="仿宋" w:hint="eastAsia"/>
          <w:sz w:val="24"/>
          <w:lang w:val="en-US" w:eastAsia="zh-CN"/>
          <w:highlight w:val="auto"/>
        </w:rPr>
        <w:t>人</w:t>
      </w:r>
      <w:r>
        <w:rPr>
          <w:rFonts w:ascii="仿宋" w:eastAsia="仿宋" w:cs="仿宋" w:hint="eastAsia"/>
          <w:sz w:val="24"/>
          <w:lang w:eastAsia="zh-CN"/>
          <w:highlight w:val="auto"/>
        </w:rPr>
        <w:t>和监理机构</w:t>
      </w:r>
      <w:r>
        <w:rPr>
          <w:rFonts w:ascii="仿宋" w:eastAsia="仿宋" w:cs="仿宋" w:hint="eastAsia"/>
          <w:sz w:val="24"/>
          <w:highlight w:val="auto"/>
        </w:rPr>
        <w:t>组织验收。</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w:t>
      </w:r>
      <w:r>
        <w:rPr>
          <w:rFonts w:ascii="仿宋" w:eastAsia="仿宋" w:cs="仿宋"/>
          <w:sz w:val="24"/>
          <w:highlight w:val="auto"/>
        </w:rPr>
        <w:t>4</w:t>
      </w:r>
      <w:r>
        <w:rPr>
          <w:rFonts w:ascii="仿宋" w:eastAsia="仿宋" w:cs="仿宋" w:hint="eastAsia"/>
          <w:sz w:val="24"/>
          <w:highlight w:val="auto"/>
        </w:rPr>
        <w:t>在施</w:t>
      </w:r>
      <w:r>
        <w:rPr>
          <w:rFonts w:ascii="仿宋" w:eastAsia="仿宋" w:cs="仿宋" w:hint="eastAsia"/>
          <w:sz w:val="24"/>
          <w:lang w:val="en-US" w:eastAsia="zh-CN"/>
          <w:highlight w:val="auto"/>
        </w:rPr>
        <w:t>工</w:t>
      </w:r>
      <w:r>
        <w:rPr>
          <w:rFonts w:ascii="仿宋" w:eastAsia="仿宋" w:cs="仿宋" w:hint="eastAsia"/>
          <w:sz w:val="24"/>
          <w:highlight w:val="auto"/>
        </w:rPr>
        <w:t>过程中，采购</w:t>
      </w:r>
      <w:r>
        <w:rPr>
          <w:rFonts w:ascii="仿宋" w:eastAsia="仿宋" w:cs="仿宋" w:hint="eastAsia"/>
          <w:sz w:val="24"/>
          <w:lang w:val="en-US" w:eastAsia="zh-CN"/>
          <w:highlight w:val="auto"/>
        </w:rPr>
        <w:t>人</w:t>
      </w:r>
      <w:r>
        <w:rPr>
          <w:rFonts w:ascii="仿宋" w:eastAsia="仿宋" w:cs="仿宋" w:hint="eastAsia"/>
          <w:sz w:val="24"/>
          <w:highlight w:val="auto"/>
        </w:rPr>
        <w:t>现场代表</w:t>
      </w:r>
      <w:r>
        <w:rPr>
          <w:rFonts w:ascii="仿宋" w:eastAsia="仿宋" w:cs="仿宋" w:hint="eastAsia"/>
          <w:sz w:val="24"/>
          <w:lang w:eastAsia="zh-CN"/>
          <w:highlight w:val="auto"/>
        </w:rPr>
        <w:t>或监理机构</w:t>
      </w:r>
      <w:r>
        <w:rPr>
          <w:rFonts w:ascii="仿宋" w:eastAsia="仿宋" w:cs="仿宋" w:hint="eastAsia"/>
          <w:sz w:val="24"/>
          <w:highlight w:val="auto"/>
        </w:rPr>
        <w:t>如发现施</w:t>
      </w:r>
      <w:r>
        <w:rPr>
          <w:rFonts w:ascii="仿宋" w:eastAsia="仿宋" w:cs="仿宋" w:hint="eastAsia"/>
          <w:sz w:val="24"/>
          <w:lang w:val="en-US" w:eastAsia="zh-CN"/>
          <w:highlight w:val="auto"/>
        </w:rPr>
        <w:t>工</w:t>
      </w:r>
      <w:r>
        <w:rPr>
          <w:rFonts w:ascii="仿宋" w:eastAsia="仿宋" w:cs="仿宋" w:hint="eastAsia"/>
          <w:sz w:val="24"/>
          <w:highlight w:val="auto"/>
        </w:rPr>
        <w:t>单位所</w:t>
      </w:r>
      <w:r>
        <w:rPr>
          <w:rFonts w:ascii="仿宋" w:eastAsia="仿宋" w:cs="仿宋" w:hint="eastAsia"/>
          <w:sz w:val="24"/>
          <w:lang w:val="en-US" w:eastAsia="zh-CN"/>
          <w:highlight w:val="auto"/>
        </w:rPr>
        <w:t>用</w:t>
      </w:r>
      <w:r>
        <w:rPr>
          <w:rFonts w:ascii="仿宋" w:eastAsia="仿宋" w:cs="仿宋" w:hint="eastAsia"/>
          <w:sz w:val="24"/>
          <w:highlight w:val="auto"/>
        </w:rPr>
        <w:t>材料的品种、型号、规格、质量不符合规定，有权拒绝验收如已施</w:t>
      </w:r>
      <w:r>
        <w:rPr>
          <w:rFonts w:ascii="仿宋" w:eastAsia="仿宋" w:cs="仿宋" w:hint="eastAsia"/>
          <w:sz w:val="24"/>
          <w:lang w:val="en-US" w:eastAsia="zh-CN"/>
          <w:highlight w:val="auto"/>
        </w:rPr>
        <w:t>工</w:t>
      </w:r>
      <w:r>
        <w:rPr>
          <w:rFonts w:ascii="仿宋" w:eastAsia="仿宋" w:cs="仿宋" w:hint="eastAsia"/>
          <w:sz w:val="24"/>
          <w:highlight w:val="auto"/>
        </w:rPr>
        <w:t>的，必须</w:t>
      </w:r>
      <w:r>
        <w:rPr>
          <w:rFonts w:ascii="仿宋" w:eastAsia="仿宋" w:cs="仿宋" w:hint="eastAsia"/>
          <w:sz w:val="24"/>
          <w:lang w:val="en-US" w:eastAsia="zh-CN"/>
          <w:highlight w:val="auto"/>
        </w:rPr>
        <w:t>无</w:t>
      </w:r>
      <w:r>
        <w:rPr>
          <w:rFonts w:ascii="仿宋" w:eastAsia="仿宋" w:cs="仿宋" w:hint="eastAsia"/>
          <w:sz w:val="24"/>
          <w:highlight w:val="auto"/>
        </w:rPr>
        <w:t>条件返</w:t>
      </w:r>
      <w:r>
        <w:rPr>
          <w:rFonts w:ascii="仿宋" w:eastAsia="仿宋" w:cs="仿宋" w:hint="eastAsia"/>
          <w:sz w:val="24"/>
          <w:lang w:val="en-US" w:eastAsia="zh-CN"/>
          <w:highlight w:val="auto"/>
        </w:rPr>
        <w:t>工</w:t>
      </w:r>
      <w:r>
        <w:rPr>
          <w:rFonts w:ascii="仿宋" w:eastAsia="仿宋" w:cs="仿宋" w:hint="eastAsia"/>
          <w:sz w:val="24"/>
          <w:highlight w:val="auto"/>
        </w:rPr>
        <w:t>，期间产</w:t>
      </w:r>
      <w:r>
        <w:rPr>
          <w:rFonts w:ascii="仿宋" w:eastAsia="仿宋" w:cs="仿宋" w:hint="eastAsia"/>
          <w:sz w:val="24"/>
          <w:lang w:val="en-US" w:eastAsia="zh-CN"/>
          <w:highlight w:val="auto"/>
        </w:rPr>
        <w:t>生</w:t>
      </w:r>
      <w:r>
        <w:rPr>
          <w:rFonts w:ascii="仿宋" w:eastAsia="仿宋" w:cs="仿宋" w:hint="eastAsia"/>
          <w:sz w:val="24"/>
          <w:highlight w:val="auto"/>
        </w:rPr>
        <w:t>的</w:t>
      </w:r>
      <w:r>
        <w:rPr>
          <w:rFonts w:ascii="仿宋" w:eastAsia="仿宋" w:cs="仿宋" w:hint="eastAsia"/>
          <w:sz w:val="24"/>
          <w:lang w:val="en-US" w:eastAsia="zh-CN"/>
          <w:highlight w:val="auto"/>
        </w:rPr>
        <w:t>一</w:t>
      </w:r>
      <w:r>
        <w:rPr>
          <w:rFonts w:ascii="仿宋" w:eastAsia="仿宋" w:cs="仿宋" w:hint="eastAsia"/>
          <w:sz w:val="24"/>
          <w:highlight w:val="auto"/>
        </w:rPr>
        <w:t>切经济损失由</w:t>
      </w:r>
      <w:r>
        <w:rPr>
          <w:rFonts w:ascii="仿宋" w:eastAsia="仿宋" w:cs="仿宋" w:hint="eastAsia"/>
          <w:sz w:val="24"/>
          <w:lang w:eastAsia="zh-CN"/>
          <w:highlight w:val="auto"/>
        </w:rPr>
        <w:t>中标人</w:t>
      </w:r>
      <w:r>
        <w:rPr>
          <w:rFonts w:ascii="仿宋" w:eastAsia="仿宋" w:cs="仿宋" w:hint="eastAsia"/>
          <w:sz w:val="24"/>
          <w:highlight w:val="auto"/>
        </w:rPr>
        <w:t>负责。</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w:t>
      </w:r>
      <w:r>
        <w:rPr>
          <w:rFonts w:ascii="仿宋" w:eastAsia="仿宋" w:cs="仿宋"/>
          <w:sz w:val="24"/>
          <w:highlight w:val="auto"/>
        </w:rPr>
        <w:t>5</w:t>
      </w:r>
      <w:r>
        <w:rPr>
          <w:rFonts w:ascii="仿宋" w:eastAsia="仿宋" w:cs="仿宋" w:hint="eastAsia"/>
          <w:sz w:val="24"/>
          <w:highlight w:val="auto"/>
        </w:rPr>
        <w:t>清理垃圾并外运：在施</w:t>
      </w:r>
      <w:r>
        <w:rPr>
          <w:rFonts w:ascii="仿宋" w:eastAsia="仿宋" w:cs="仿宋" w:hint="eastAsia"/>
          <w:sz w:val="24"/>
          <w:lang w:val="en-US" w:eastAsia="zh-CN"/>
          <w:highlight w:val="auto"/>
        </w:rPr>
        <w:t>工</w:t>
      </w:r>
      <w:r>
        <w:rPr>
          <w:rFonts w:ascii="仿宋" w:eastAsia="仿宋" w:cs="仿宋" w:hint="eastAsia"/>
          <w:sz w:val="24"/>
          <w:highlight w:val="auto"/>
        </w:rPr>
        <w:t>过程中必须每天清理垃圾；在施</w:t>
      </w:r>
      <w:r>
        <w:rPr>
          <w:rFonts w:ascii="仿宋" w:eastAsia="仿宋" w:cs="仿宋" w:hint="eastAsia"/>
          <w:sz w:val="24"/>
          <w:lang w:val="en-US" w:eastAsia="zh-CN"/>
          <w:highlight w:val="auto"/>
        </w:rPr>
        <w:t>工</w:t>
      </w:r>
      <w:r>
        <w:rPr>
          <w:rFonts w:ascii="仿宋" w:eastAsia="仿宋" w:cs="仿宋" w:hint="eastAsia"/>
          <w:sz w:val="24"/>
          <w:highlight w:val="auto"/>
        </w:rPr>
        <w:t>完毕后，必须将施</w:t>
      </w:r>
      <w:r>
        <w:rPr>
          <w:rFonts w:ascii="仿宋" w:eastAsia="仿宋" w:cs="仿宋" w:hint="eastAsia"/>
          <w:sz w:val="24"/>
          <w:lang w:val="en-US" w:eastAsia="zh-CN"/>
          <w:highlight w:val="auto"/>
        </w:rPr>
        <w:t>工</w:t>
      </w:r>
      <w:r>
        <w:rPr>
          <w:rFonts w:ascii="仿宋" w:eastAsia="仿宋" w:cs="仿宋" w:hint="eastAsia"/>
          <w:sz w:val="24"/>
          <w:highlight w:val="auto"/>
        </w:rPr>
        <w:t>现场清扫</w:t>
      </w:r>
      <w:r>
        <w:rPr>
          <w:rFonts w:ascii="仿宋" w:eastAsia="仿宋" w:cs="仿宋" w:hint="eastAsia"/>
          <w:sz w:val="24"/>
          <w:lang w:val="en-US" w:eastAsia="zh-CN"/>
          <w:highlight w:val="auto"/>
        </w:rPr>
        <w:t>干</w:t>
      </w:r>
      <w:r>
        <w:rPr>
          <w:rFonts w:ascii="仿宋" w:eastAsia="仿宋" w:cs="仿宋" w:hint="eastAsia"/>
          <w:sz w:val="24"/>
          <w:highlight w:val="auto"/>
        </w:rPr>
        <w:t>净，不能遗留垃圾，所有垃圾运出施</w:t>
      </w:r>
      <w:r>
        <w:rPr>
          <w:rFonts w:ascii="仿宋" w:eastAsia="仿宋" w:cs="仿宋" w:hint="eastAsia"/>
          <w:sz w:val="24"/>
          <w:lang w:val="en-US" w:eastAsia="zh-CN"/>
          <w:highlight w:val="auto"/>
        </w:rPr>
        <w:t>工</w:t>
      </w:r>
      <w:r>
        <w:rPr>
          <w:rFonts w:ascii="仿宋" w:eastAsia="仿宋" w:cs="仿宋" w:hint="eastAsia"/>
          <w:sz w:val="24"/>
          <w:highlight w:val="auto"/>
        </w:rPr>
        <w:t>场地外。</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w:t>
      </w:r>
      <w:r>
        <w:rPr>
          <w:rFonts w:ascii="仿宋" w:eastAsia="仿宋" w:cs="仿宋"/>
          <w:sz w:val="24"/>
          <w:highlight w:val="auto"/>
        </w:rPr>
        <w:t>6</w:t>
      </w:r>
      <w:r>
        <w:rPr>
          <w:rFonts w:ascii="仿宋" w:eastAsia="仿宋" w:cs="仿宋" w:hint="eastAsia"/>
          <w:sz w:val="24"/>
          <w:highlight w:val="auto"/>
        </w:rPr>
        <w:t>在施</w:t>
      </w:r>
      <w:r>
        <w:rPr>
          <w:rFonts w:ascii="仿宋" w:eastAsia="仿宋" w:cs="仿宋" w:hint="eastAsia"/>
          <w:sz w:val="24"/>
          <w:lang w:val="en-US" w:eastAsia="zh-CN"/>
          <w:highlight w:val="auto"/>
        </w:rPr>
        <w:t>工</w:t>
      </w:r>
      <w:r>
        <w:rPr>
          <w:rFonts w:ascii="仿宋" w:eastAsia="仿宋" w:cs="仿宋" w:hint="eastAsia"/>
          <w:sz w:val="24"/>
          <w:highlight w:val="auto"/>
        </w:rPr>
        <w:t>期间，施</w:t>
      </w:r>
      <w:r>
        <w:rPr>
          <w:rFonts w:ascii="仿宋" w:eastAsia="仿宋" w:cs="仿宋" w:hint="eastAsia"/>
          <w:sz w:val="24"/>
          <w:lang w:val="en-US" w:eastAsia="zh-CN"/>
          <w:highlight w:val="auto"/>
        </w:rPr>
        <w:t>工</w:t>
      </w:r>
      <w:r>
        <w:rPr>
          <w:rFonts w:ascii="仿宋" w:eastAsia="仿宋" w:cs="仿宋" w:hint="eastAsia"/>
          <w:sz w:val="24"/>
          <w:highlight w:val="auto"/>
        </w:rPr>
        <w:t>单位必须严格按照操作规范安全</w:t>
      </w:r>
      <w:r>
        <w:rPr>
          <w:rFonts w:ascii="仿宋" w:eastAsia="仿宋" w:cs="仿宋" w:hint="eastAsia"/>
          <w:sz w:val="24"/>
          <w:lang w:val="en-US" w:eastAsia="zh-CN"/>
          <w:highlight w:val="auto"/>
        </w:rPr>
        <w:t>问</w:t>
      </w:r>
      <w:r>
        <w:rPr>
          <w:rFonts w:ascii="仿宋" w:eastAsia="仿宋" w:cs="仿宋" w:hint="eastAsia"/>
          <w:sz w:val="24"/>
          <w:highlight w:val="auto"/>
        </w:rPr>
        <w:t>明施</w:t>
      </w:r>
      <w:r>
        <w:rPr>
          <w:rFonts w:ascii="仿宋" w:eastAsia="仿宋" w:cs="仿宋" w:hint="eastAsia"/>
          <w:sz w:val="24"/>
          <w:lang w:val="en-US" w:eastAsia="zh-CN"/>
          <w:highlight w:val="auto"/>
        </w:rPr>
        <w:t>工</w:t>
      </w:r>
      <w:r>
        <w:rPr>
          <w:rFonts w:ascii="仿宋" w:eastAsia="仿宋" w:cs="仿宋" w:hint="eastAsia"/>
          <w:sz w:val="24"/>
          <w:highlight w:val="auto"/>
        </w:rPr>
        <w:t>。</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w:t>
      </w:r>
      <w:r>
        <w:rPr>
          <w:rFonts w:ascii="仿宋" w:eastAsia="仿宋" w:cs="仿宋"/>
          <w:sz w:val="24"/>
          <w:highlight w:val="auto"/>
        </w:rPr>
        <w:t>7</w:t>
      </w:r>
      <w:r>
        <w:rPr>
          <w:rFonts w:ascii="仿宋" w:eastAsia="仿宋" w:cs="仿宋" w:hint="eastAsia"/>
          <w:sz w:val="24"/>
          <w:highlight w:val="auto"/>
        </w:rPr>
        <w:t>严禁中标</w:t>
      </w:r>
      <w:r>
        <w:rPr>
          <w:rFonts w:ascii="仿宋" w:eastAsia="仿宋" w:cs="仿宋" w:hint="eastAsia"/>
          <w:sz w:val="24"/>
          <w:lang w:val="en-US" w:eastAsia="zh-CN"/>
          <w:highlight w:val="auto"/>
        </w:rPr>
        <w:t>方</w:t>
      </w:r>
      <w:r>
        <w:rPr>
          <w:rFonts w:ascii="仿宋" w:eastAsia="仿宋" w:cs="仿宋" w:hint="eastAsia"/>
          <w:sz w:val="24"/>
          <w:highlight w:val="auto"/>
        </w:rPr>
        <w:t>施</w:t>
      </w:r>
      <w:r>
        <w:rPr>
          <w:rFonts w:ascii="仿宋" w:eastAsia="仿宋" w:cs="仿宋" w:hint="eastAsia"/>
          <w:sz w:val="24"/>
          <w:lang w:val="en-US" w:eastAsia="zh-CN"/>
          <w:highlight w:val="auto"/>
        </w:rPr>
        <w:t>工人</w:t>
      </w:r>
      <w:r>
        <w:rPr>
          <w:rFonts w:ascii="仿宋" w:eastAsia="仿宋" w:cs="仿宋" w:hint="eastAsia"/>
          <w:sz w:val="24"/>
          <w:highlight w:val="auto"/>
        </w:rPr>
        <w:t>员在施</w:t>
      </w:r>
      <w:r>
        <w:rPr>
          <w:rFonts w:ascii="仿宋" w:eastAsia="仿宋" w:cs="仿宋" w:hint="eastAsia"/>
          <w:sz w:val="24"/>
          <w:lang w:val="en-US" w:eastAsia="zh-CN"/>
          <w:highlight w:val="auto"/>
        </w:rPr>
        <w:t>工</w:t>
      </w:r>
      <w:r>
        <w:rPr>
          <w:rFonts w:ascii="仿宋" w:eastAsia="仿宋" w:cs="仿宋" w:hint="eastAsia"/>
          <w:sz w:val="24"/>
          <w:highlight w:val="auto"/>
        </w:rPr>
        <w:t>现场吸烟或使</w:t>
      </w:r>
      <w:r>
        <w:rPr>
          <w:rFonts w:ascii="仿宋" w:eastAsia="仿宋" w:cs="仿宋" w:hint="eastAsia"/>
          <w:sz w:val="24"/>
          <w:lang w:val="en-US" w:eastAsia="zh-CN"/>
          <w:highlight w:val="auto"/>
        </w:rPr>
        <w:t>用</w:t>
      </w:r>
      <w:r>
        <w:rPr>
          <w:rFonts w:ascii="仿宋" w:eastAsia="仿宋" w:cs="仿宋" w:hint="eastAsia"/>
          <w:sz w:val="24"/>
          <w:highlight w:val="auto"/>
        </w:rPr>
        <w:t>明</w:t>
      </w:r>
      <w:r>
        <w:rPr>
          <w:rFonts w:ascii="仿宋" w:eastAsia="仿宋" w:cs="仿宋" w:hint="eastAsia"/>
          <w:sz w:val="24"/>
          <w:lang w:val="en-US" w:eastAsia="zh-CN"/>
          <w:highlight w:val="auto"/>
        </w:rPr>
        <w:t>火</w:t>
      </w:r>
      <w:r>
        <w:rPr>
          <w:rFonts w:ascii="仿宋" w:eastAsia="仿宋" w:cs="仿宋" w:hint="eastAsia"/>
          <w:sz w:val="24"/>
          <w:highlight w:val="auto"/>
        </w:rPr>
        <w:t>。</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w:t>
      </w:r>
      <w:r>
        <w:rPr>
          <w:rFonts w:ascii="仿宋" w:eastAsia="仿宋" w:cs="仿宋"/>
          <w:sz w:val="24"/>
          <w:highlight w:val="auto"/>
        </w:rPr>
        <w:t>8</w:t>
      </w:r>
      <w:r>
        <w:rPr>
          <w:rFonts w:ascii="仿宋" w:eastAsia="仿宋" w:cs="仿宋" w:hint="eastAsia"/>
          <w:sz w:val="24"/>
          <w:highlight w:val="auto"/>
        </w:rPr>
        <w:t>中标</w:t>
      </w:r>
      <w:r>
        <w:rPr>
          <w:rFonts w:ascii="仿宋" w:eastAsia="仿宋" w:cs="仿宋" w:hint="eastAsia"/>
          <w:sz w:val="24"/>
          <w:lang w:val="en-US" w:eastAsia="zh-CN"/>
          <w:highlight w:val="auto"/>
        </w:rPr>
        <w:t>方</w:t>
      </w:r>
      <w:r>
        <w:rPr>
          <w:rFonts w:ascii="仿宋" w:eastAsia="仿宋" w:cs="仿宋" w:hint="eastAsia"/>
          <w:sz w:val="24"/>
          <w:highlight w:val="auto"/>
        </w:rPr>
        <w:t>必须严格按照经采购</w:t>
      </w:r>
      <w:r>
        <w:rPr>
          <w:rFonts w:ascii="仿宋" w:eastAsia="仿宋" w:cs="仿宋" w:hint="eastAsia"/>
          <w:sz w:val="24"/>
          <w:lang w:val="en-US" w:eastAsia="zh-CN"/>
          <w:highlight w:val="auto"/>
        </w:rPr>
        <w:t>人</w:t>
      </w:r>
      <w:r>
        <w:rPr>
          <w:rFonts w:ascii="仿宋" w:eastAsia="仿宋" w:cs="仿宋" w:hint="eastAsia"/>
          <w:sz w:val="24"/>
          <w:highlight w:val="auto"/>
        </w:rPr>
        <w:t>及监理单位审核确认的节点</w:t>
      </w:r>
      <w:r>
        <w:rPr>
          <w:rFonts w:ascii="仿宋" w:eastAsia="仿宋" w:cs="仿宋" w:hint="eastAsia"/>
          <w:sz w:val="24"/>
          <w:lang w:val="en-US" w:eastAsia="zh-CN"/>
          <w:highlight w:val="auto"/>
        </w:rPr>
        <w:t>工</w:t>
      </w:r>
      <w:r>
        <w:rPr>
          <w:rFonts w:ascii="仿宋" w:eastAsia="仿宋" w:cs="仿宋" w:hint="eastAsia"/>
          <w:sz w:val="24"/>
          <w:highlight w:val="auto"/>
        </w:rPr>
        <w:t>序进</w:t>
      </w:r>
      <w:r>
        <w:rPr>
          <w:rFonts w:ascii="仿宋" w:eastAsia="仿宋" w:cs="仿宋" w:hint="eastAsia"/>
          <w:sz w:val="24"/>
          <w:lang w:val="en-US" w:eastAsia="zh-CN"/>
          <w:highlight w:val="auto"/>
        </w:rPr>
        <w:t>行</w:t>
      </w:r>
      <w:r>
        <w:rPr>
          <w:rFonts w:ascii="仿宋" w:eastAsia="仿宋" w:cs="仿宋" w:hint="eastAsia"/>
          <w:sz w:val="24"/>
          <w:highlight w:val="auto"/>
        </w:rPr>
        <w:t>施</w:t>
      </w:r>
      <w:r>
        <w:rPr>
          <w:rFonts w:ascii="仿宋" w:eastAsia="仿宋" w:cs="仿宋" w:hint="eastAsia"/>
          <w:sz w:val="24"/>
          <w:lang w:val="en-US" w:eastAsia="zh-CN"/>
          <w:highlight w:val="auto"/>
        </w:rPr>
        <w:t>工</w:t>
      </w:r>
      <w:r>
        <w:rPr>
          <w:rFonts w:ascii="仿宋" w:eastAsia="仿宋" w:cs="仿宋" w:hint="eastAsia"/>
          <w:sz w:val="24"/>
          <w:highlight w:val="auto"/>
        </w:rPr>
        <w:t>；否则，采购</w:t>
      </w:r>
      <w:r>
        <w:rPr>
          <w:rFonts w:ascii="仿宋" w:eastAsia="仿宋" w:cs="仿宋" w:hint="eastAsia"/>
          <w:sz w:val="24"/>
          <w:lang w:val="en-US" w:eastAsia="zh-CN"/>
          <w:highlight w:val="auto"/>
        </w:rPr>
        <w:t>人</w:t>
      </w:r>
      <w:r>
        <w:rPr>
          <w:rFonts w:ascii="仿宋" w:eastAsia="仿宋" w:cs="仿宋" w:hint="eastAsia"/>
          <w:sz w:val="24"/>
          <w:highlight w:val="auto"/>
        </w:rPr>
        <w:t>有权按照相关规定执</w:t>
      </w:r>
      <w:r>
        <w:rPr>
          <w:rFonts w:ascii="仿宋" w:eastAsia="仿宋" w:cs="仿宋" w:hint="eastAsia"/>
          <w:sz w:val="24"/>
          <w:lang w:val="en-US" w:eastAsia="zh-CN"/>
          <w:highlight w:val="auto"/>
        </w:rPr>
        <w:t>行</w:t>
      </w:r>
      <w:r>
        <w:rPr>
          <w:rFonts w:ascii="仿宋" w:eastAsia="仿宋" w:cs="仿宋" w:hint="eastAsia"/>
          <w:sz w:val="24"/>
          <w:highlight w:val="auto"/>
        </w:rPr>
        <w:t>。</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3.9上述未尽事宜以采购人和监理单位具体要求为准。</w:t>
      </w:r>
    </w:p>
    <w:p>
      <w:pPr>
        <w:spacing w:line="360" w:lineRule="auto"/>
        <w:rPr>
          <w:rFonts w:ascii="仿宋" w:eastAsia="仿宋" w:cs="仿宋" w:hint="eastAsia"/>
          <w:b/>
          <w:bCs/>
          <w:sz w:val="24"/>
          <w:szCs w:val="24"/>
          <w:highlight w:val="auto"/>
        </w:rPr>
      </w:pPr>
      <w:r>
        <w:rPr>
          <w:rFonts w:ascii="仿宋" w:eastAsia="仿宋" w:cs="仿宋" w:hint="eastAsia"/>
          <w:b/>
          <w:bCs/>
          <w:sz w:val="24"/>
          <w:szCs w:val="24"/>
          <w:highlight w:val="auto"/>
        </w:rPr>
        <w:t>4、验收标准</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本</w:t>
      </w:r>
      <w:r>
        <w:rPr>
          <w:rFonts w:ascii="仿宋" w:eastAsia="仿宋" w:cs="仿宋" w:hint="eastAsia"/>
          <w:sz w:val="24"/>
          <w:lang w:eastAsia="zh-CN"/>
          <w:highlight w:val="auto"/>
        </w:rPr>
        <w:t>工</w:t>
      </w:r>
      <w:r>
        <w:rPr>
          <w:rFonts w:ascii="仿宋" w:eastAsia="仿宋" w:cs="仿宋" w:hint="eastAsia"/>
          <w:sz w:val="24"/>
          <w:highlight w:val="auto"/>
        </w:rPr>
        <w:t>程施</w:t>
      </w:r>
      <w:r>
        <w:rPr>
          <w:rFonts w:ascii="仿宋" w:eastAsia="仿宋" w:cs="仿宋" w:hint="eastAsia"/>
          <w:sz w:val="24"/>
          <w:lang w:eastAsia="zh-CN"/>
          <w:highlight w:val="auto"/>
        </w:rPr>
        <w:t>工</w:t>
      </w:r>
      <w:r>
        <w:rPr>
          <w:rFonts w:ascii="仿宋" w:eastAsia="仿宋" w:cs="仿宋" w:hint="eastAsia"/>
          <w:sz w:val="24"/>
          <w:highlight w:val="auto"/>
        </w:rPr>
        <w:t>各项质量技术指标须达到</w:t>
      </w:r>
      <w:r>
        <w:rPr>
          <w:rFonts w:ascii="仿宋" w:eastAsia="仿宋" w:cs="仿宋" w:hint="eastAsia"/>
          <w:sz w:val="24"/>
          <w:lang w:eastAsia="zh-CN"/>
          <w:highlight w:val="auto"/>
        </w:rPr>
        <w:t>自</w:t>
      </w:r>
      <w:r>
        <w:rPr>
          <w:rFonts w:ascii="仿宋" w:eastAsia="仿宋" w:cs="仿宋" w:hint="eastAsia"/>
          <w:sz w:val="24"/>
          <w:highlight w:val="auto"/>
        </w:rPr>
        <w:t>治区、国家相关验收合格或以上标准。安全要求符合国家安全标准。竣</w:t>
      </w:r>
      <w:r>
        <w:rPr>
          <w:rFonts w:ascii="仿宋" w:eastAsia="仿宋" w:cs="仿宋" w:hint="eastAsia"/>
          <w:sz w:val="24"/>
          <w:lang w:eastAsia="zh-CN"/>
          <w:highlight w:val="auto"/>
        </w:rPr>
        <w:t>工</w:t>
      </w:r>
      <w:r>
        <w:rPr>
          <w:rFonts w:ascii="仿宋" w:eastAsia="仿宋" w:cs="仿宋" w:hint="eastAsia"/>
          <w:sz w:val="24"/>
          <w:highlight w:val="auto"/>
        </w:rPr>
        <w:t>验收：施</w:t>
      </w:r>
      <w:r>
        <w:rPr>
          <w:rFonts w:ascii="仿宋" w:eastAsia="仿宋" w:cs="仿宋" w:hint="eastAsia"/>
          <w:sz w:val="24"/>
          <w:lang w:eastAsia="zh-CN"/>
          <w:highlight w:val="auto"/>
        </w:rPr>
        <w:t>工</w:t>
      </w:r>
      <w:r>
        <w:rPr>
          <w:rFonts w:ascii="仿宋" w:eastAsia="仿宋" w:cs="仿宋" w:hint="eastAsia"/>
          <w:sz w:val="24"/>
          <w:highlight w:val="auto"/>
        </w:rPr>
        <w:t>单位施</w:t>
      </w:r>
      <w:r>
        <w:rPr>
          <w:rFonts w:ascii="仿宋" w:eastAsia="仿宋" w:cs="仿宋" w:hint="eastAsia"/>
          <w:sz w:val="24"/>
          <w:lang w:eastAsia="zh-CN"/>
          <w:highlight w:val="auto"/>
        </w:rPr>
        <w:t>工</w:t>
      </w:r>
      <w:r>
        <w:rPr>
          <w:rFonts w:ascii="仿宋" w:eastAsia="仿宋" w:cs="仿宋" w:hint="eastAsia"/>
          <w:sz w:val="24"/>
          <w:highlight w:val="auto"/>
        </w:rPr>
        <w:t>完毕后，由采购</w:t>
      </w:r>
      <w:r>
        <w:rPr>
          <w:rFonts w:ascii="仿宋" w:eastAsia="仿宋" w:cs="仿宋" w:hint="eastAsia"/>
          <w:sz w:val="24"/>
          <w:lang w:eastAsia="zh-CN"/>
          <w:highlight w:val="auto"/>
        </w:rPr>
        <w:t>人和监理单位</w:t>
      </w:r>
      <w:r>
        <w:rPr>
          <w:rFonts w:ascii="仿宋" w:eastAsia="仿宋" w:cs="仿宋" w:hint="eastAsia"/>
          <w:sz w:val="24"/>
          <w:highlight w:val="auto"/>
        </w:rPr>
        <w:t>组织验收。</w:t>
      </w:r>
    </w:p>
    <w:p>
      <w:pPr>
        <w:spacing w:line="360" w:lineRule="auto"/>
        <w:rPr>
          <w:rFonts w:ascii="仿宋" w:eastAsia="仿宋" w:cs="仿宋" w:hint="eastAsia"/>
          <w:b/>
          <w:bCs/>
          <w:sz w:val="24"/>
          <w:szCs w:val="24"/>
          <w:highlight w:val="auto"/>
        </w:rPr>
      </w:pPr>
      <w:r>
        <w:rPr>
          <w:rFonts w:ascii="仿宋" w:eastAsia="仿宋" w:cs="仿宋" w:hint="eastAsia"/>
          <w:b/>
          <w:bCs/>
          <w:sz w:val="24"/>
          <w:szCs w:val="24"/>
          <w:highlight w:val="auto"/>
        </w:rPr>
        <w:t>5、保修要求：</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5.1质量保修期为</w:t>
      </w:r>
      <w:r>
        <w:rPr>
          <w:rFonts w:ascii="仿宋" w:eastAsia="仿宋" w:cs="仿宋"/>
          <w:sz w:val="24"/>
          <w:highlight w:val="auto"/>
        </w:rPr>
        <w:t>1</w:t>
      </w:r>
      <w:r>
        <w:rPr>
          <w:rFonts w:ascii="仿宋" w:eastAsia="仿宋" w:cs="仿宋" w:hint="eastAsia"/>
          <w:sz w:val="24"/>
          <w:highlight w:val="auto"/>
        </w:rPr>
        <w:t>年，其他维修按国家及</w:t>
      </w:r>
      <w:r>
        <w:rPr>
          <w:rFonts w:ascii="仿宋" w:eastAsia="仿宋" w:cs="仿宋" w:hint="eastAsia"/>
          <w:sz w:val="24"/>
          <w:lang w:eastAsia="zh-CN"/>
          <w:highlight w:val="auto"/>
        </w:rPr>
        <w:t>自</w:t>
      </w:r>
      <w:r>
        <w:rPr>
          <w:rFonts w:ascii="仿宋" w:eastAsia="仿宋" w:cs="仿宋" w:hint="eastAsia"/>
          <w:sz w:val="24"/>
          <w:highlight w:val="auto"/>
        </w:rPr>
        <w:t>治区有关规定执</w:t>
      </w:r>
      <w:r>
        <w:rPr>
          <w:rFonts w:ascii="仿宋" w:eastAsia="仿宋" w:cs="仿宋" w:hint="eastAsia"/>
          <w:sz w:val="24"/>
          <w:lang w:eastAsia="zh-CN"/>
          <w:highlight w:val="auto"/>
        </w:rPr>
        <w:t>行</w:t>
      </w:r>
      <w:r>
        <w:rPr>
          <w:rFonts w:ascii="仿宋" w:eastAsia="仿宋" w:cs="仿宋" w:hint="eastAsia"/>
          <w:sz w:val="24"/>
          <w:highlight w:val="auto"/>
        </w:rPr>
        <w:t>。质量保修期从竣</w:t>
      </w:r>
      <w:r>
        <w:rPr>
          <w:rFonts w:ascii="仿宋" w:eastAsia="仿宋" w:cs="仿宋" w:hint="eastAsia"/>
          <w:sz w:val="24"/>
          <w:lang w:eastAsia="zh-CN"/>
          <w:highlight w:val="auto"/>
        </w:rPr>
        <w:t>工</w:t>
      </w:r>
      <w:r>
        <w:rPr>
          <w:rFonts w:ascii="仿宋" w:eastAsia="仿宋" w:cs="仿宋" w:hint="eastAsia"/>
          <w:sz w:val="24"/>
          <w:highlight w:val="auto"/>
        </w:rPr>
        <w:t>验收合格之</w:t>
      </w:r>
      <w:r>
        <w:rPr>
          <w:rFonts w:ascii="仿宋" w:eastAsia="仿宋" w:cs="仿宋" w:hint="eastAsia"/>
          <w:sz w:val="24"/>
          <w:lang w:eastAsia="zh-CN"/>
          <w:highlight w:val="auto"/>
        </w:rPr>
        <w:t>日</w:t>
      </w:r>
      <w:r>
        <w:rPr>
          <w:rFonts w:ascii="仿宋" w:eastAsia="仿宋" w:cs="仿宋" w:hint="eastAsia"/>
          <w:sz w:val="24"/>
          <w:highlight w:val="auto"/>
        </w:rPr>
        <w:t>起算。</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5.2质量保修期内所发</w:t>
      </w:r>
      <w:r>
        <w:rPr>
          <w:rFonts w:ascii="仿宋" w:eastAsia="仿宋" w:cs="仿宋" w:hint="eastAsia"/>
          <w:sz w:val="24"/>
          <w:lang w:val="en-US" w:eastAsia="zh-CN"/>
          <w:highlight w:val="auto"/>
        </w:rPr>
        <w:t>生</w:t>
      </w:r>
      <w:r>
        <w:rPr>
          <w:rFonts w:ascii="仿宋" w:eastAsia="仿宋" w:cs="仿宋" w:hint="eastAsia"/>
          <w:sz w:val="24"/>
          <w:highlight w:val="auto"/>
        </w:rPr>
        <w:t>的</w:t>
      </w:r>
      <w:r>
        <w:rPr>
          <w:rFonts w:ascii="仿宋" w:eastAsia="仿宋" w:cs="仿宋" w:hint="eastAsia"/>
          <w:sz w:val="24"/>
          <w:lang w:val="en-US" w:eastAsia="zh-CN"/>
          <w:highlight w:val="auto"/>
        </w:rPr>
        <w:t>一</w:t>
      </w:r>
      <w:r>
        <w:rPr>
          <w:rFonts w:ascii="仿宋" w:eastAsia="仿宋" w:cs="仿宋" w:hint="eastAsia"/>
          <w:sz w:val="24"/>
          <w:highlight w:val="auto"/>
        </w:rPr>
        <w:t>切质量问题，由施</w:t>
      </w:r>
      <w:r>
        <w:rPr>
          <w:rFonts w:ascii="仿宋" w:eastAsia="仿宋" w:cs="仿宋" w:hint="eastAsia"/>
          <w:sz w:val="24"/>
          <w:lang w:eastAsia="zh-CN"/>
          <w:highlight w:val="auto"/>
        </w:rPr>
        <w:t>工</w:t>
      </w:r>
      <w:r>
        <w:rPr>
          <w:rFonts w:ascii="仿宋" w:eastAsia="仿宋" w:cs="仿宋" w:hint="eastAsia"/>
          <w:sz w:val="24"/>
          <w:highlight w:val="auto"/>
        </w:rPr>
        <w:t>单位免费进</w:t>
      </w:r>
      <w:r>
        <w:rPr>
          <w:rFonts w:ascii="仿宋" w:eastAsia="仿宋" w:cs="仿宋" w:hint="eastAsia"/>
          <w:sz w:val="24"/>
          <w:lang w:eastAsia="zh-CN"/>
          <w:highlight w:val="auto"/>
        </w:rPr>
        <w:t>行</w:t>
      </w:r>
      <w:r>
        <w:rPr>
          <w:rFonts w:ascii="仿宋" w:eastAsia="仿宋" w:cs="仿宋" w:hint="eastAsia"/>
          <w:sz w:val="24"/>
          <w:highlight w:val="auto"/>
        </w:rPr>
        <w:t>修理或更换，并承担有关质量问题引起的赔偿费</w:t>
      </w:r>
      <w:r>
        <w:rPr>
          <w:rFonts w:ascii="仿宋" w:eastAsia="仿宋" w:cs="仿宋" w:hint="eastAsia"/>
          <w:sz w:val="24"/>
          <w:lang w:val="en-US" w:eastAsia="zh-CN"/>
          <w:highlight w:val="auto"/>
        </w:rPr>
        <w:t>用</w:t>
      </w:r>
      <w:r>
        <w:rPr>
          <w:rFonts w:ascii="仿宋" w:eastAsia="仿宋" w:cs="仿宋" w:hint="eastAsia"/>
          <w:sz w:val="24"/>
          <w:highlight w:val="auto"/>
        </w:rPr>
        <w:t>。</w:t>
      </w:r>
    </w:p>
    <w:p>
      <w:pPr>
        <w:spacing w:line="360" w:lineRule="auto"/>
        <w:ind w:firstLineChars="175" w:firstLine="420"/>
        <w:rPr>
          <w:rFonts w:ascii="仿宋" w:eastAsia="仿宋" w:cs="仿宋" w:hint="eastAsia"/>
          <w:sz w:val="24"/>
          <w:highlight w:val="auto"/>
        </w:rPr>
      </w:pPr>
      <w:r>
        <w:rPr>
          <w:rFonts w:ascii="仿宋" w:eastAsia="仿宋" w:cs="仿宋" w:hint="eastAsia"/>
          <w:sz w:val="24"/>
          <w:highlight w:val="auto"/>
        </w:rPr>
        <w:t>5.3</w:t>
      </w:r>
      <w:r>
        <w:rPr>
          <w:rFonts w:ascii="仿宋" w:eastAsia="仿宋" w:cs="仿宋" w:hint="eastAsia"/>
          <w:sz w:val="24"/>
          <w:lang w:eastAsia="zh-CN"/>
          <w:highlight w:val="auto"/>
        </w:rPr>
        <w:t>工</w:t>
      </w:r>
      <w:r>
        <w:rPr>
          <w:rFonts w:ascii="仿宋" w:eastAsia="仿宋" w:cs="仿宋" w:hint="eastAsia"/>
          <w:sz w:val="24"/>
          <w:highlight w:val="auto"/>
        </w:rPr>
        <w:t>程质量保修期内，承包</w:t>
      </w:r>
      <w:r>
        <w:rPr>
          <w:rFonts w:ascii="仿宋" w:eastAsia="仿宋" w:cs="仿宋" w:hint="eastAsia"/>
          <w:sz w:val="24"/>
          <w:lang w:eastAsia="zh-CN"/>
          <w:highlight w:val="auto"/>
        </w:rPr>
        <w:t>人</w:t>
      </w:r>
      <w:r>
        <w:rPr>
          <w:rFonts w:ascii="仿宋" w:eastAsia="仿宋" w:cs="仿宋" w:hint="eastAsia"/>
          <w:sz w:val="24"/>
          <w:highlight w:val="auto"/>
        </w:rPr>
        <w:t>应当在接到保修通知之</w:t>
      </w:r>
      <w:r>
        <w:rPr>
          <w:rFonts w:ascii="仿宋" w:eastAsia="仿宋" w:cs="仿宋" w:hint="eastAsia"/>
          <w:sz w:val="24"/>
          <w:lang w:eastAsia="zh-CN"/>
          <w:highlight w:val="auto"/>
        </w:rPr>
        <w:t>日</w:t>
      </w:r>
      <w:r>
        <w:rPr>
          <w:rFonts w:ascii="仿宋" w:eastAsia="仿宋" w:cs="仿宋" w:hint="eastAsia"/>
          <w:sz w:val="24"/>
          <w:highlight w:val="auto"/>
        </w:rPr>
        <w:t>起24</w:t>
      </w:r>
      <w:r>
        <w:rPr>
          <w:rFonts w:ascii="仿宋" w:eastAsia="仿宋" w:cs="仿宋" w:hint="eastAsia"/>
          <w:sz w:val="24"/>
          <w:lang w:val="en-US" w:eastAsia="zh-CN"/>
          <w:highlight w:val="auto"/>
        </w:rPr>
        <w:t>小</w:t>
      </w:r>
      <w:r>
        <w:rPr>
          <w:rFonts w:ascii="仿宋" w:eastAsia="仿宋" w:cs="仿宋" w:hint="eastAsia"/>
          <w:sz w:val="24"/>
          <w:highlight w:val="auto"/>
        </w:rPr>
        <w:t>时内派</w:t>
      </w:r>
      <w:r>
        <w:rPr>
          <w:rFonts w:ascii="仿宋" w:eastAsia="仿宋" w:cs="仿宋" w:hint="eastAsia"/>
          <w:sz w:val="24"/>
          <w:lang w:eastAsia="zh-CN"/>
          <w:highlight w:val="auto"/>
        </w:rPr>
        <w:t>人</w:t>
      </w:r>
      <w:r>
        <w:rPr>
          <w:rFonts w:ascii="仿宋" w:eastAsia="仿宋" w:cs="仿宋" w:hint="eastAsia"/>
          <w:sz w:val="24"/>
          <w:highlight w:val="auto"/>
        </w:rPr>
        <w:t>保修。</w:t>
      </w:r>
    </w:p>
    <w:p>
      <w:pPr>
        <w:spacing w:line="360" w:lineRule="auto"/>
        <w:rPr>
          <w:rFonts w:ascii="仿宋" w:eastAsia="仿宋" w:cs="仿宋" w:hint="eastAsia"/>
          <w:b/>
          <w:bCs/>
          <w:sz w:val="24"/>
          <w:szCs w:val="24"/>
          <w:highlight w:val="auto"/>
        </w:rPr>
      </w:pPr>
      <w:r>
        <w:rPr>
          <w:rFonts w:ascii="仿宋" w:eastAsia="仿宋" w:cs="仿宋" w:hint="eastAsia"/>
          <w:b/>
          <w:bCs/>
          <w:sz w:val="24"/>
          <w:szCs w:val="24"/>
          <w:lang w:val="en-US" w:eastAsia="zh-CN"/>
          <w:highlight w:val="auto"/>
        </w:rPr>
        <w:t>6、</w:t>
      </w:r>
      <w:r>
        <w:rPr>
          <w:rFonts w:ascii="仿宋" w:eastAsia="仿宋" w:cs="仿宋" w:hint="eastAsia"/>
          <w:b/>
          <w:bCs/>
          <w:sz w:val="24"/>
          <w:szCs w:val="24"/>
          <w:highlight w:val="auto"/>
        </w:rPr>
        <w:t>本</w:t>
      </w:r>
      <w:r>
        <w:rPr>
          <w:rFonts w:ascii="仿宋" w:eastAsia="仿宋" w:cs="仿宋" w:hint="eastAsia"/>
          <w:b/>
          <w:bCs/>
          <w:sz w:val="24"/>
          <w:szCs w:val="24"/>
          <w:lang w:eastAsia="zh-CN"/>
          <w:highlight w:val="auto"/>
        </w:rPr>
        <w:t>工</w:t>
      </w:r>
      <w:r>
        <w:rPr>
          <w:rFonts w:ascii="仿宋" w:eastAsia="仿宋" w:cs="仿宋" w:hint="eastAsia"/>
          <w:b/>
          <w:bCs/>
          <w:sz w:val="24"/>
          <w:szCs w:val="24"/>
          <w:highlight w:val="auto"/>
        </w:rPr>
        <w:t>程所</w:t>
      </w:r>
      <w:r>
        <w:rPr>
          <w:rFonts w:ascii="仿宋" w:eastAsia="仿宋" w:cs="仿宋" w:hint="eastAsia"/>
          <w:b/>
          <w:bCs/>
          <w:sz w:val="24"/>
          <w:szCs w:val="24"/>
          <w:lang w:eastAsia="zh-CN"/>
          <w:highlight w:val="auto"/>
        </w:rPr>
        <w:t>用</w:t>
      </w:r>
      <w:r>
        <w:rPr>
          <w:rFonts w:ascii="仿宋" w:eastAsia="仿宋" w:cs="仿宋" w:hint="eastAsia"/>
          <w:b/>
          <w:bCs/>
          <w:sz w:val="24"/>
          <w:szCs w:val="24"/>
          <w:highlight w:val="auto"/>
        </w:rPr>
        <w:t>材料必须符合现</w:t>
      </w:r>
      <w:r>
        <w:rPr>
          <w:rFonts w:ascii="仿宋" w:eastAsia="仿宋" w:cs="仿宋" w:hint="eastAsia"/>
          <w:b/>
          <w:bCs/>
          <w:sz w:val="24"/>
          <w:szCs w:val="24"/>
          <w:lang w:eastAsia="zh-CN"/>
          <w:highlight w:val="auto"/>
        </w:rPr>
        <w:t>行工</w:t>
      </w:r>
      <w:r>
        <w:rPr>
          <w:rFonts w:ascii="仿宋" w:eastAsia="仿宋" w:cs="仿宋" w:hint="eastAsia"/>
          <w:b/>
          <w:bCs/>
          <w:sz w:val="24"/>
          <w:szCs w:val="24"/>
          <w:highlight w:val="auto"/>
        </w:rPr>
        <w:t>程建设强制性标准并符合国家</w:t>
      </w:r>
      <w:r>
        <w:rPr>
          <w:rFonts w:ascii="仿宋" w:eastAsia="仿宋" w:cs="仿宋" w:hint="eastAsia"/>
          <w:b/>
          <w:bCs/>
          <w:sz w:val="24"/>
          <w:szCs w:val="24"/>
          <w:lang w:eastAsia="zh-CN"/>
          <w:highlight w:val="auto"/>
        </w:rPr>
        <w:t>相关行业</w:t>
      </w:r>
      <w:r>
        <w:rPr>
          <w:rFonts w:ascii="仿宋" w:eastAsia="仿宋" w:cs="仿宋" w:hint="eastAsia"/>
          <w:b/>
          <w:bCs/>
          <w:sz w:val="24"/>
          <w:szCs w:val="24"/>
          <w:highlight w:val="auto"/>
        </w:rPr>
        <w:t>的规定</w:t>
      </w:r>
    </w:p>
    <w:p>
      <w:pPr>
        <w:spacing w:line="360" w:lineRule="auto"/>
        <w:rPr>
          <w:rFonts w:ascii="仿宋" w:eastAsia="仿宋" w:cs="仿宋" w:hint="eastAsia"/>
          <w:b/>
          <w:bCs/>
          <w:sz w:val="24"/>
          <w:szCs w:val="24"/>
          <w:highlight w:val="auto"/>
        </w:rPr>
      </w:pPr>
      <w:r>
        <w:rPr>
          <w:rFonts w:ascii="仿宋" w:eastAsia="仿宋" w:cs="仿宋" w:hint="eastAsia"/>
          <w:b/>
          <w:bCs/>
          <w:sz w:val="24"/>
          <w:szCs w:val="24"/>
          <w:lang w:val="en-US" w:eastAsia="zh-CN"/>
          <w:highlight w:val="auto"/>
        </w:rPr>
        <w:t>7</w:t>
      </w:r>
      <w:r>
        <w:rPr>
          <w:rFonts w:ascii="仿宋" w:eastAsia="仿宋" w:cs="仿宋" w:hint="eastAsia"/>
          <w:b/>
          <w:bCs/>
          <w:sz w:val="24"/>
          <w:szCs w:val="24"/>
          <w:highlight w:val="auto"/>
        </w:rPr>
        <w:t>、投标报价</w:t>
      </w:r>
    </w:p>
    <w:p>
      <w:pPr>
        <w:spacing w:line="360" w:lineRule="auto"/>
        <w:ind w:firstLineChars="175" w:firstLine="420"/>
        <w:rPr>
          <w:rFonts w:ascii="仿宋" w:eastAsia="仿宋" w:cs="仿宋" w:hint="eastAsia"/>
          <w:sz w:val="24"/>
          <w:highlight w:val="auto"/>
        </w:rPr>
      </w:pPr>
      <w:r>
        <w:rPr>
          <w:rFonts w:ascii="仿宋" w:eastAsia="仿宋" w:cs="仿宋" w:hint="eastAsia"/>
          <w:sz w:val="24"/>
          <w:lang w:val="en-US" w:eastAsia="zh-CN"/>
          <w:highlight w:val="auto"/>
        </w:rPr>
        <w:t>7</w:t>
      </w:r>
      <w:r>
        <w:rPr>
          <w:rFonts w:ascii="仿宋" w:eastAsia="仿宋" w:cs="仿宋" w:hint="eastAsia"/>
          <w:sz w:val="24"/>
          <w:highlight w:val="auto"/>
        </w:rPr>
        <w:t>.1投标报价应是采购</w:t>
      </w:r>
      <w:r>
        <w:rPr>
          <w:rFonts w:ascii="仿宋" w:eastAsia="仿宋" w:cs="仿宋" w:hint="eastAsia"/>
          <w:sz w:val="24"/>
          <w:lang w:eastAsia="zh-CN"/>
          <w:highlight w:val="auto"/>
        </w:rPr>
        <w:t>文</w:t>
      </w:r>
      <w:r>
        <w:rPr>
          <w:rFonts w:ascii="仿宋" w:eastAsia="仿宋" w:cs="仿宋" w:hint="eastAsia"/>
          <w:sz w:val="24"/>
          <w:highlight w:val="auto"/>
        </w:rPr>
        <w:t>件所确定的采购范围内全部</w:t>
      </w:r>
      <w:r>
        <w:rPr>
          <w:rFonts w:ascii="仿宋" w:eastAsia="仿宋" w:cs="仿宋" w:hint="eastAsia"/>
          <w:sz w:val="24"/>
          <w:lang w:eastAsia="zh-CN"/>
          <w:highlight w:val="auto"/>
        </w:rPr>
        <w:t>工</w:t>
      </w:r>
      <w:r>
        <w:rPr>
          <w:rFonts w:ascii="仿宋" w:eastAsia="仿宋" w:cs="仿宋" w:hint="eastAsia"/>
          <w:sz w:val="24"/>
          <w:highlight w:val="auto"/>
        </w:rPr>
        <w:t>作内容的价格体现。</w:t>
      </w:r>
    </w:p>
    <w:p>
      <w:pPr>
        <w:spacing w:line="360" w:lineRule="auto"/>
        <w:ind w:firstLineChars="175" w:firstLine="420"/>
        <w:rPr>
          <w:rFonts w:ascii="仿宋" w:eastAsia="仿宋" w:cs="仿宋" w:hint="eastAsia"/>
          <w:sz w:val="24"/>
          <w:highlight w:val="auto"/>
        </w:rPr>
      </w:pPr>
      <w:r>
        <w:rPr>
          <w:rFonts w:ascii="仿宋" w:eastAsia="仿宋" w:cs="仿宋" w:hint="eastAsia"/>
          <w:sz w:val="24"/>
          <w:lang w:val="en-US" w:eastAsia="zh-CN"/>
          <w:highlight w:val="auto"/>
        </w:rPr>
        <w:t>7</w:t>
      </w:r>
      <w:r>
        <w:rPr>
          <w:rFonts w:ascii="仿宋" w:eastAsia="仿宋" w:cs="仿宋" w:hint="eastAsia"/>
          <w:sz w:val="24"/>
          <w:highlight w:val="auto"/>
        </w:rPr>
        <w:t>.2按照开标同期内蒙古</w:t>
      </w:r>
      <w:r>
        <w:rPr>
          <w:rFonts w:ascii="仿宋" w:eastAsia="仿宋" w:cs="仿宋" w:hint="eastAsia"/>
          <w:sz w:val="24"/>
          <w:lang w:eastAsia="zh-CN"/>
          <w:highlight w:val="auto"/>
        </w:rPr>
        <w:t>自</w:t>
      </w:r>
      <w:r>
        <w:rPr>
          <w:rFonts w:ascii="仿宋" w:eastAsia="仿宋" w:cs="仿宋" w:hint="eastAsia"/>
          <w:sz w:val="24"/>
          <w:highlight w:val="auto"/>
        </w:rPr>
        <w:t>治区和包头市相关定额和价格</w:t>
      </w:r>
      <w:r>
        <w:rPr>
          <w:rFonts w:ascii="仿宋" w:eastAsia="仿宋" w:cs="仿宋" w:hint="eastAsia"/>
          <w:sz w:val="24"/>
          <w:lang w:eastAsia="zh-CN"/>
          <w:highlight w:val="auto"/>
        </w:rPr>
        <w:t>文</w:t>
      </w:r>
      <w:r>
        <w:rPr>
          <w:rFonts w:ascii="仿宋" w:eastAsia="仿宋" w:cs="仿宋" w:hint="eastAsia"/>
          <w:sz w:val="24"/>
          <w:highlight w:val="auto"/>
        </w:rPr>
        <w:t>件进</w:t>
      </w:r>
      <w:r>
        <w:rPr>
          <w:rFonts w:ascii="仿宋" w:eastAsia="仿宋" w:cs="仿宋" w:hint="eastAsia"/>
          <w:sz w:val="24"/>
          <w:lang w:eastAsia="zh-CN"/>
          <w:highlight w:val="auto"/>
        </w:rPr>
        <w:t>行</w:t>
      </w:r>
      <w:r>
        <w:rPr>
          <w:rFonts w:ascii="仿宋" w:eastAsia="仿宋" w:cs="仿宋" w:hint="eastAsia"/>
          <w:sz w:val="24"/>
          <w:highlight w:val="auto"/>
        </w:rPr>
        <w:t>报价。</w:t>
      </w:r>
    </w:p>
    <w:p>
      <w:pPr>
        <w:spacing w:line="360" w:lineRule="auto"/>
        <w:ind w:firstLineChars="175" w:firstLine="420"/>
        <w:rPr>
          <w:rFonts w:ascii="仿宋" w:eastAsia="仿宋" w:cs="仿宋" w:hint="eastAsia"/>
          <w:sz w:val="24"/>
          <w:highlight w:val="auto"/>
        </w:rPr>
      </w:pPr>
      <w:r>
        <w:rPr>
          <w:rFonts w:ascii="仿宋" w:eastAsia="仿宋" w:cs="仿宋" w:hint="eastAsia"/>
          <w:sz w:val="24"/>
          <w:lang w:val="en-US" w:eastAsia="zh-CN"/>
          <w:highlight w:val="auto"/>
        </w:rPr>
        <w:t>7</w:t>
      </w:r>
      <w:r>
        <w:rPr>
          <w:rFonts w:ascii="仿宋" w:eastAsia="仿宋" w:cs="仿宋" w:hint="eastAsia"/>
          <w:sz w:val="24"/>
          <w:highlight w:val="auto"/>
        </w:rPr>
        <w:t>.3</w:t>
      </w:r>
      <w:r>
        <w:rPr>
          <w:rFonts w:ascii="仿宋" w:eastAsia="仿宋" w:cs="仿宋" w:hint="eastAsia"/>
          <w:sz w:val="24"/>
          <w:lang w:eastAsia="zh-CN"/>
          <w:highlight w:val="auto"/>
        </w:rPr>
        <w:t>中标人</w:t>
      </w:r>
      <w:r>
        <w:rPr>
          <w:rFonts w:ascii="仿宋" w:eastAsia="仿宋" w:cs="仿宋" w:hint="eastAsia"/>
          <w:sz w:val="24"/>
          <w:highlight w:val="auto"/>
        </w:rPr>
        <w:t>应充分考虑施</w:t>
      </w:r>
      <w:r>
        <w:rPr>
          <w:rFonts w:ascii="仿宋" w:eastAsia="仿宋" w:cs="仿宋" w:hint="eastAsia"/>
          <w:sz w:val="24"/>
          <w:lang w:eastAsia="zh-CN"/>
          <w:highlight w:val="auto"/>
        </w:rPr>
        <w:t>工</w:t>
      </w:r>
      <w:r>
        <w:rPr>
          <w:rFonts w:ascii="仿宋" w:eastAsia="仿宋" w:cs="仿宋" w:hint="eastAsia"/>
          <w:sz w:val="24"/>
          <w:highlight w:val="auto"/>
        </w:rPr>
        <w:t>期间各类建材市场</w:t>
      </w:r>
      <w:r>
        <w:rPr>
          <w:rFonts w:ascii="仿宋" w:eastAsia="仿宋" w:cs="仿宋" w:hint="eastAsia"/>
          <w:sz w:val="24"/>
          <w:lang w:val="en-US" w:eastAsia="zh-CN"/>
          <w:highlight w:val="auto"/>
        </w:rPr>
        <w:t>风</w:t>
      </w:r>
      <w:r>
        <w:rPr>
          <w:rFonts w:ascii="仿宋" w:eastAsia="仿宋" w:cs="仿宋" w:hint="eastAsia"/>
          <w:sz w:val="24"/>
          <w:highlight w:val="auto"/>
        </w:rPr>
        <w:t>险和国家政策性调整</w:t>
      </w:r>
      <w:r>
        <w:rPr>
          <w:rFonts w:ascii="仿宋" w:eastAsia="仿宋" w:cs="仿宋" w:hint="eastAsia"/>
          <w:sz w:val="24"/>
          <w:lang w:val="en-US" w:eastAsia="zh-CN"/>
          <w:highlight w:val="auto"/>
        </w:rPr>
        <w:t>风</w:t>
      </w:r>
      <w:r>
        <w:rPr>
          <w:rFonts w:ascii="仿宋" w:eastAsia="仿宋" w:cs="仿宋" w:hint="eastAsia"/>
          <w:sz w:val="24"/>
          <w:highlight w:val="auto"/>
        </w:rPr>
        <w:t>险系数，并计</w:t>
      </w:r>
      <w:r>
        <w:rPr>
          <w:rFonts w:ascii="仿宋" w:eastAsia="仿宋" w:cs="仿宋" w:hint="eastAsia"/>
          <w:sz w:val="24"/>
          <w:lang w:val="en-US" w:eastAsia="zh-CN"/>
          <w:highlight w:val="auto"/>
        </w:rPr>
        <w:t>入</w:t>
      </w:r>
      <w:r>
        <w:rPr>
          <w:rFonts w:ascii="仿宋" w:eastAsia="仿宋" w:cs="仿宋" w:hint="eastAsia"/>
          <w:sz w:val="24"/>
          <w:highlight w:val="auto"/>
        </w:rPr>
        <w:t>总报价，今后不作调整。因设计和采购</w:t>
      </w:r>
      <w:r>
        <w:rPr>
          <w:rFonts w:ascii="仿宋" w:eastAsia="仿宋" w:cs="仿宋" w:hint="eastAsia"/>
          <w:sz w:val="24"/>
          <w:lang w:eastAsia="zh-CN"/>
          <w:highlight w:val="auto"/>
        </w:rPr>
        <w:t>人</w:t>
      </w:r>
      <w:r>
        <w:rPr>
          <w:rFonts w:ascii="仿宋" w:eastAsia="仿宋" w:cs="仿宋" w:hint="eastAsia"/>
          <w:sz w:val="24"/>
          <w:highlight w:val="auto"/>
        </w:rPr>
        <w:t>原因变更的</w:t>
      </w:r>
      <w:r>
        <w:rPr>
          <w:rFonts w:ascii="仿宋" w:eastAsia="仿宋" w:cs="仿宋" w:hint="eastAsia"/>
          <w:sz w:val="24"/>
          <w:lang w:eastAsia="zh-CN"/>
          <w:highlight w:val="auto"/>
        </w:rPr>
        <w:t>工</w:t>
      </w:r>
      <w:r>
        <w:rPr>
          <w:rFonts w:ascii="仿宋" w:eastAsia="仿宋" w:cs="仿宋" w:hint="eastAsia"/>
          <w:sz w:val="24"/>
          <w:highlight w:val="auto"/>
        </w:rPr>
        <w:t>程量及采购</w:t>
      </w:r>
      <w:r>
        <w:rPr>
          <w:rFonts w:ascii="仿宋" w:eastAsia="仿宋" w:cs="仿宋" w:hint="eastAsia"/>
          <w:sz w:val="24"/>
          <w:lang w:eastAsia="zh-CN"/>
          <w:highlight w:val="auto"/>
        </w:rPr>
        <w:t>人</w:t>
      </w:r>
      <w:r>
        <w:rPr>
          <w:rFonts w:ascii="仿宋" w:eastAsia="仿宋" w:cs="仿宋" w:hint="eastAsia"/>
          <w:sz w:val="24"/>
          <w:highlight w:val="auto"/>
        </w:rPr>
        <w:t>其它规定，可另外调整。</w:t>
      </w:r>
    </w:p>
    <w:p>
      <w:pPr>
        <w:spacing w:line="360" w:lineRule="auto"/>
        <w:ind w:firstLineChars="175" w:firstLine="420"/>
        <w:rPr>
          <w:rFonts w:ascii="仿宋" w:eastAsia="仿宋" w:cs="仿宋" w:hint="eastAsia"/>
          <w:sz w:val="24"/>
          <w:highlight w:val="auto"/>
        </w:rPr>
      </w:pPr>
      <w:r>
        <w:rPr>
          <w:rFonts w:ascii="仿宋" w:eastAsia="仿宋" w:cs="仿宋" w:hint="eastAsia"/>
          <w:sz w:val="24"/>
          <w:lang w:val="en-US" w:eastAsia="zh-CN"/>
          <w:highlight w:val="auto"/>
        </w:rPr>
        <w:t>7</w:t>
      </w:r>
      <w:r>
        <w:rPr>
          <w:rFonts w:ascii="仿宋" w:eastAsia="仿宋" w:cs="仿宋" w:hint="eastAsia"/>
          <w:sz w:val="24"/>
          <w:highlight w:val="auto"/>
        </w:rPr>
        <w:t>.4</w:t>
      </w:r>
      <w:r>
        <w:rPr>
          <w:rFonts w:ascii="仿宋" w:eastAsia="仿宋" w:cs="仿宋" w:hint="eastAsia"/>
          <w:sz w:val="24"/>
          <w:lang w:eastAsia="zh-CN"/>
          <w:highlight w:val="auto"/>
        </w:rPr>
        <w:t>中标人</w:t>
      </w:r>
      <w:r>
        <w:rPr>
          <w:rFonts w:ascii="仿宋" w:eastAsia="仿宋" w:cs="仿宋" w:hint="eastAsia"/>
          <w:sz w:val="24"/>
          <w:highlight w:val="auto"/>
        </w:rPr>
        <w:t>根据采购</w:t>
      </w:r>
      <w:r>
        <w:rPr>
          <w:rFonts w:ascii="仿宋" w:eastAsia="仿宋" w:cs="仿宋" w:hint="eastAsia"/>
          <w:sz w:val="24"/>
          <w:lang w:eastAsia="zh-CN"/>
          <w:highlight w:val="auto"/>
        </w:rPr>
        <w:t>人</w:t>
      </w:r>
      <w:r>
        <w:rPr>
          <w:rFonts w:ascii="仿宋" w:eastAsia="仿宋" w:cs="仿宋" w:hint="eastAsia"/>
          <w:sz w:val="24"/>
          <w:highlight w:val="auto"/>
        </w:rPr>
        <w:t>提供的</w:t>
      </w:r>
      <w:r>
        <w:rPr>
          <w:rFonts w:ascii="仿宋" w:eastAsia="仿宋" w:cs="仿宋" w:hint="eastAsia"/>
          <w:sz w:val="24"/>
          <w:lang w:eastAsia="zh-CN"/>
          <w:highlight w:val="auto"/>
        </w:rPr>
        <w:t>工</w:t>
      </w:r>
      <w:r>
        <w:rPr>
          <w:rFonts w:ascii="仿宋" w:eastAsia="仿宋" w:cs="仿宋" w:hint="eastAsia"/>
          <w:sz w:val="24"/>
          <w:highlight w:val="auto"/>
        </w:rPr>
        <w:t>程量清单，结合</w:t>
      </w:r>
      <w:r>
        <w:rPr>
          <w:rFonts w:ascii="仿宋" w:eastAsia="仿宋" w:cs="仿宋" w:hint="eastAsia"/>
          <w:sz w:val="24"/>
          <w:lang w:eastAsia="zh-CN"/>
          <w:highlight w:val="auto"/>
        </w:rPr>
        <w:t>自</w:t>
      </w:r>
      <w:r>
        <w:rPr>
          <w:rFonts w:ascii="仿宋" w:eastAsia="仿宋" w:cs="仿宋" w:hint="eastAsia"/>
          <w:sz w:val="24"/>
          <w:lang w:val="en-US" w:eastAsia="zh-CN"/>
          <w:highlight w:val="auto"/>
        </w:rPr>
        <w:t>身</w:t>
      </w:r>
      <w:r>
        <w:rPr>
          <w:rFonts w:ascii="仿宋" w:eastAsia="仿宋" w:cs="仿宋" w:hint="eastAsia"/>
          <w:sz w:val="24"/>
          <w:highlight w:val="auto"/>
        </w:rPr>
        <w:t>建筑企业</w:t>
      </w:r>
      <w:r>
        <w:rPr>
          <w:rFonts w:ascii="仿宋" w:eastAsia="仿宋" w:cs="仿宋" w:hint="eastAsia"/>
          <w:sz w:val="24"/>
          <w:lang w:val="en-US" w:eastAsia="zh-CN"/>
          <w:highlight w:val="auto"/>
        </w:rPr>
        <w:t>水</w:t>
      </w:r>
      <w:r>
        <w:rPr>
          <w:rFonts w:ascii="仿宋" w:eastAsia="仿宋" w:cs="仿宋" w:hint="eastAsia"/>
          <w:sz w:val="24"/>
          <w:highlight w:val="auto"/>
        </w:rPr>
        <w:t>平，现场实际情况、内蒙古</w:t>
      </w:r>
      <w:r>
        <w:rPr>
          <w:rFonts w:ascii="仿宋" w:eastAsia="仿宋" w:cs="仿宋" w:hint="eastAsia"/>
          <w:sz w:val="24"/>
          <w:lang w:eastAsia="zh-CN"/>
          <w:highlight w:val="auto"/>
        </w:rPr>
        <w:t>自</w:t>
      </w:r>
      <w:r>
        <w:rPr>
          <w:rFonts w:ascii="仿宋" w:eastAsia="仿宋" w:cs="仿宋" w:hint="eastAsia"/>
          <w:sz w:val="24"/>
          <w:highlight w:val="auto"/>
        </w:rPr>
        <w:t>治区和包头市相关定额及市场价格进</w:t>
      </w:r>
      <w:r>
        <w:rPr>
          <w:rFonts w:ascii="仿宋" w:eastAsia="仿宋" w:cs="仿宋" w:hint="eastAsia"/>
          <w:sz w:val="24"/>
          <w:lang w:eastAsia="zh-CN"/>
          <w:highlight w:val="auto"/>
        </w:rPr>
        <w:t>行</w:t>
      </w:r>
      <w:r>
        <w:rPr>
          <w:rFonts w:ascii="仿宋" w:eastAsia="仿宋" w:cs="仿宋" w:hint="eastAsia"/>
          <w:sz w:val="24"/>
          <w:highlight w:val="auto"/>
        </w:rPr>
        <w:t>清单综合组价，如与招标人提供的</w:t>
      </w:r>
      <w:r>
        <w:rPr>
          <w:rFonts w:ascii="仿宋" w:eastAsia="仿宋" w:cs="仿宋" w:hint="eastAsia"/>
          <w:sz w:val="24"/>
          <w:lang w:eastAsia="zh-CN"/>
          <w:highlight w:val="auto"/>
        </w:rPr>
        <w:t>工</w:t>
      </w:r>
      <w:r>
        <w:rPr>
          <w:rFonts w:ascii="仿宋" w:eastAsia="仿宋" w:cs="仿宋" w:hint="eastAsia"/>
          <w:sz w:val="24"/>
          <w:highlight w:val="auto"/>
        </w:rPr>
        <w:t>程量清单数量不符，</w:t>
      </w:r>
      <w:r>
        <w:rPr>
          <w:rFonts w:ascii="仿宋" w:eastAsia="仿宋" w:cs="仿宋" w:hint="eastAsia"/>
          <w:sz w:val="24"/>
          <w:lang w:eastAsia="zh-CN"/>
          <w:highlight w:val="auto"/>
        </w:rPr>
        <w:t>中标人</w:t>
      </w:r>
      <w:r>
        <w:rPr>
          <w:rFonts w:ascii="仿宋" w:eastAsia="仿宋" w:cs="仿宋" w:hint="eastAsia"/>
          <w:sz w:val="24"/>
          <w:highlight w:val="auto"/>
        </w:rPr>
        <w:t>应</w:t>
      </w:r>
      <w:r>
        <w:rPr>
          <w:rFonts w:ascii="仿宋" w:eastAsia="仿宋" w:cs="仿宋" w:hint="eastAsia"/>
          <w:sz w:val="24"/>
          <w:lang w:eastAsia="zh-CN"/>
          <w:highlight w:val="auto"/>
        </w:rPr>
        <w:t>自行</w:t>
      </w:r>
      <w:r>
        <w:rPr>
          <w:rFonts w:ascii="仿宋" w:eastAsia="仿宋" w:cs="仿宋" w:hint="eastAsia"/>
          <w:sz w:val="24"/>
          <w:highlight w:val="auto"/>
        </w:rPr>
        <w:t>在综合单价中考虑，在</w:t>
      </w:r>
      <w:r>
        <w:rPr>
          <w:rFonts w:ascii="仿宋" w:eastAsia="仿宋" w:cs="仿宋" w:hint="eastAsia"/>
          <w:sz w:val="24"/>
          <w:lang w:eastAsia="zh-CN"/>
          <w:highlight w:val="auto"/>
        </w:rPr>
        <w:t>工</w:t>
      </w:r>
      <w:r>
        <w:rPr>
          <w:rFonts w:ascii="仿宋" w:eastAsia="仿宋" w:cs="仿宋" w:hint="eastAsia"/>
          <w:sz w:val="24"/>
          <w:highlight w:val="auto"/>
        </w:rPr>
        <w:t>程量清单范围内所有项</w:t>
      </w:r>
      <w:r>
        <w:rPr>
          <w:rFonts w:ascii="仿宋" w:eastAsia="仿宋" w:cs="仿宋" w:hint="eastAsia"/>
          <w:sz w:val="24"/>
          <w:lang w:val="en-US" w:eastAsia="zh-CN"/>
          <w:highlight w:val="auto"/>
        </w:rPr>
        <w:t>目</w:t>
      </w:r>
      <w:r>
        <w:rPr>
          <w:rFonts w:ascii="仿宋" w:eastAsia="仿宋" w:cs="仿宋" w:hint="eastAsia"/>
          <w:sz w:val="24"/>
          <w:highlight w:val="auto"/>
        </w:rPr>
        <w:t>,</w:t>
      </w:r>
      <w:r>
        <w:rPr>
          <w:rFonts w:ascii="仿宋" w:eastAsia="仿宋" w:cs="仿宋" w:hint="eastAsia"/>
          <w:sz w:val="24"/>
          <w:lang w:eastAsia="zh-CN"/>
          <w:highlight w:val="auto"/>
        </w:rPr>
        <w:t>中标人</w:t>
      </w:r>
      <w:r>
        <w:rPr>
          <w:rFonts w:ascii="仿宋" w:eastAsia="仿宋" w:cs="仿宋" w:hint="eastAsia"/>
          <w:sz w:val="24"/>
          <w:highlight w:val="auto"/>
        </w:rPr>
        <w:t>没有计算或少算费</w:t>
      </w:r>
      <w:r>
        <w:rPr>
          <w:rFonts w:ascii="仿宋" w:eastAsia="仿宋" w:cs="仿宋" w:hint="eastAsia"/>
          <w:sz w:val="24"/>
          <w:lang w:eastAsia="zh-CN"/>
          <w:highlight w:val="auto"/>
        </w:rPr>
        <w:t>用</w:t>
      </w:r>
      <w:r>
        <w:rPr>
          <w:rFonts w:ascii="仿宋" w:eastAsia="仿宋" w:cs="仿宋" w:hint="eastAsia"/>
          <w:sz w:val="24"/>
          <w:highlight w:val="auto"/>
        </w:rPr>
        <w:t>，均视为此费</w:t>
      </w:r>
      <w:r>
        <w:rPr>
          <w:rFonts w:ascii="仿宋" w:eastAsia="仿宋" w:cs="仿宋" w:hint="eastAsia"/>
          <w:sz w:val="24"/>
          <w:lang w:eastAsia="zh-CN"/>
          <w:highlight w:val="auto"/>
        </w:rPr>
        <w:t>用</w:t>
      </w:r>
      <w:r>
        <w:rPr>
          <w:rFonts w:ascii="仿宋" w:eastAsia="仿宋" w:cs="仿宋" w:hint="eastAsia"/>
          <w:sz w:val="24"/>
          <w:highlight w:val="auto"/>
        </w:rPr>
        <w:t>已包括在投标报价中。</w:t>
      </w:r>
    </w:p>
    <w:p>
      <w:pPr>
        <w:spacing w:line="360" w:lineRule="auto"/>
        <w:rPr>
          <w:rFonts w:ascii="仿宋" w:eastAsia="仿宋" w:cs="仿宋" w:hint="eastAsia"/>
          <w:b/>
          <w:bCs/>
          <w:sz w:val="24"/>
          <w:szCs w:val="24"/>
          <w:highlight w:val="auto"/>
        </w:rPr>
      </w:pPr>
      <w:r>
        <w:rPr>
          <w:rFonts w:ascii="仿宋" w:eastAsia="仿宋" w:cs="仿宋" w:hint="eastAsia"/>
          <w:b/>
          <w:bCs/>
          <w:sz w:val="24"/>
          <w:szCs w:val="24"/>
          <w:lang w:val="en-US" w:eastAsia="zh-CN"/>
          <w:highlight w:val="auto"/>
        </w:rPr>
        <w:t>8</w:t>
      </w:r>
      <w:r>
        <w:rPr>
          <w:rFonts w:ascii="仿宋" w:eastAsia="仿宋" w:cs="仿宋" w:hint="eastAsia"/>
          <w:b/>
          <w:bCs/>
          <w:sz w:val="24"/>
          <w:szCs w:val="24"/>
          <w:highlight w:val="auto"/>
        </w:rPr>
        <w:t>、</w:t>
      </w:r>
      <w:r>
        <w:rPr>
          <w:rFonts w:ascii="仿宋" w:eastAsia="仿宋" w:cs="仿宋" w:hint="eastAsia"/>
          <w:b/>
          <w:bCs/>
          <w:sz w:val="24"/>
          <w:szCs w:val="24"/>
          <w:lang w:eastAsia="zh-CN"/>
          <w:highlight w:val="auto"/>
        </w:rPr>
        <w:t>工</w:t>
      </w:r>
      <w:r>
        <w:rPr>
          <w:rFonts w:ascii="仿宋" w:eastAsia="仿宋" w:cs="仿宋" w:hint="eastAsia"/>
          <w:b/>
          <w:bCs/>
          <w:sz w:val="24"/>
          <w:szCs w:val="24"/>
          <w:highlight w:val="auto"/>
        </w:rPr>
        <w:t>程量清单另附。</w:t>
      </w:r>
    </w:p>
    <w:p>
      <w:pPr>
        <w:spacing w:line="360" w:lineRule="auto"/>
        <w:rPr>
          <w:rFonts w:ascii="仿宋" w:eastAsia="仿宋" w:cs="仿宋" w:hint="eastAsia"/>
          <w:b/>
          <w:bCs/>
          <w:sz w:val="24"/>
          <w:szCs w:val="24"/>
          <w:highlight w:val="auto"/>
        </w:rPr>
      </w:pPr>
    </w:p>
    <w:p>
      <w:pPr>
        <w:rPr>
          <w:rFonts w:ascii="仿宋" w:eastAsia="仿宋" w:cs="仿宋" w:hint="eastAsia"/>
          <w:b/>
          <w:bCs/>
          <w:sz w:val="24"/>
          <w:szCs w:val="24"/>
          <w:highlight w:val="auto"/>
        </w:rPr>
      </w:pPr>
      <w:r>
        <w:rPr>
          <w:rFonts w:ascii="仿宋" w:eastAsia="仿宋" w:cs="仿宋" w:hint="eastAsia"/>
          <w:b/>
          <w:bCs/>
          <w:sz w:val="24"/>
          <w:szCs w:val="24"/>
          <w:highlight w:val="auto"/>
        </w:rPr>
        <w:br w:type="page"/>
      </w:r>
    </w:p>
    <w:p>
      <w:pPr>
        <w:spacing w:line="360" w:lineRule="auto"/>
        <w:jc w:val="center"/>
        <w:rPr>
          <w:rFonts w:ascii="仿宋" w:eastAsia="仿宋" w:cs="仿宋" w:hint="eastAsia"/>
          <w:b/>
          <w:bCs/>
          <w:sz w:val="24"/>
          <w:szCs w:val="24"/>
          <w:highlight w:val="auto"/>
        </w:rPr>
      </w:pPr>
      <w:r>
        <w:rPr>
          <w:rFonts w:ascii="仿宋" w:eastAsia="仿宋" w:cs="仿宋" w:hint="eastAsia"/>
          <w:b/>
          <w:bCs/>
          <w:sz w:val="24"/>
          <w:szCs w:val="24"/>
          <w:highlight w:val="auto"/>
        </w:rPr>
        <w:t>二、商务要求</w:t>
      </w:r>
    </w:p>
    <w:tbl>
      <w:tblPr>
        <w:jc w:val="left"/>
        <w:tblInd w:w="-127" w:type="dxa"/>
        <w:tblW w:w="5000" w:type="pct"/>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CellMar>
          <w:top w:w="0" w:type="dxa"/>
          <w:left w:w="0" w:type="dxa"/>
          <w:bottom w:w="0" w:type="dxa"/>
          <w:right w:w="0" w:type="dxa"/>
        </w:tblCellMar>
      </w:tblPr>
      <w:tblGrid>
        <w:gridCol w:w="766"/>
        <w:gridCol w:w="1170"/>
        <w:gridCol w:w="1829"/>
        <w:gridCol w:w="5933"/>
      </w:tblGrid>
      <w:t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bookmarkEnd w:id="50"/>
            <w:r>
              <w:rPr>
                <w:rFonts w:ascii="仿宋" w:eastAsia="仿宋" w:cs="仿宋" w:hint="eastAsia"/>
                <w:szCs w:val="21"/>
                <w:highlight w:val="auto"/>
              </w:rPr>
              <w:t>序号</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参数性质</w:t>
            </w: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类型</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要求</w:t>
            </w:r>
          </w:p>
        </w:tc>
      </w:tr>
      <w:t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1</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w:t>
            </w: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标的提供时间</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计划工期:50个日历天</w:t>
            </w:r>
          </w:p>
        </w:tc>
      </w:tr>
      <w:t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2</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w:t>
            </w: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标的提供地点</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内蒙古包头市稀土高新区黄河大街81号包头海关缉私分局</w:t>
            </w:r>
          </w:p>
        </w:tc>
      </w:tr>
      <w:t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3</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w:t>
            </w: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合同履约期限</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自合同签订之日起至项目保修期结束</w:t>
            </w:r>
          </w:p>
        </w:tc>
      </w:tr>
      <w:t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4</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w:t>
            </w: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验收要求</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根据合同验收内容及国家相关规定进行验收。</w:t>
            </w:r>
          </w:p>
          <w:p>
            <w:pPr>
              <w:jc w:val="left"/>
              <w:rPr>
                <w:rFonts w:ascii="仿宋" w:eastAsia="仿宋" w:cs="仿宋" w:hint="eastAsia"/>
                <w:szCs w:val="21"/>
                <w:highlight w:val="auto"/>
              </w:rPr>
            </w:pPr>
            <w:r>
              <w:rPr>
                <w:rFonts w:ascii="仿宋" w:eastAsia="仿宋" w:cs="仿宋" w:hint="eastAsia"/>
                <w:szCs w:val="21"/>
                <w:highlight w:val="auto"/>
              </w:rPr>
              <w:t>履约验收时间：</w:t>
            </w:r>
            <w:r>
              <w:rPr>
                <w:rFonts w:ascii="仿宋" w:eastAsia="仿宋" w:cs="仿宋" w:hint="eastAsia"/>
                <w:szCs w:val="21"/>
                <w:lang w:eastAsia="zh-CN"/>
                <w:highlight w:val="auto"/>
              </w:rPr>
              <w:t>中标人</w:t>
            </w:r>
            <w:r>
              <w:rPr>
                <w:rFonts w:ascii="仿宋" w:eastAsia="仿宋" w:cs="仿宋" w:hint="eastAsia"/>
                <w:szCs w:val="21"/>
                <w:highlight w:val="auto"/>
              </w:rPr>
              <w:t>提出验收申请之日起</w:t>
            </w:r>
            <w:r>
              <w:rPr>
                <w:rFonts w:ascii="仿宋" w:eastAsia="仿宋" w:cs="仿宋" w:hint="eastAsia"/>
                <w:szCs w:val="21"/>
                <w:lang w:val="en-US" w:eastAsia="zh-CN"/>
                <w:highlight w:val="auto"/>
              </w:rPr>
              <w:t>7</w:t>
            </w:r>
            <w:r>
              <w:rPr>
                <w:rFonts w:ascii="仿宋" w:eastAsia="仿宋" w:cs="仿宋" w:hint="eastAsia"/>
                <w:szCs w:val="21"/>
                <w:highlight w:val="auto"/>
              </w:rPr>
              <w:t>个工作日内组织验收。</w:t>
            </w:r>
          </w:p>
        </w:tc>
      </w:tr>
      <w:tr>
        <w:trPr>
          <w:trHeight w:val="688"/>
        </w:trP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5</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w:t>
            </w: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合同支付方式</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签订合同后10个工作日内付总价款30%；工程进度达到70%时再付总价款40%，工程竣工后经验收合格并经呼和浩特海关建设工程项目竣工价款结算审计后，按照结算审计金额结算尾款，审减率超过25%的部分对应效益审计费</w:t>
            </w:r>
            <w:r>
              <w:rPr>
                <w:rFonts w:ascii="仿宋" w:eastAsia="仿宋" w:cs="仿宋" w:hint="eastAsia"/>
                <w:szCs w:val="21"/>
                <w:lang w:val="en-US" w:eastAsia="zh-CN"/>
                <w:highlight w:val="auto"/>
              </w:rPr>
              <w:t>由</w:t>
            </w:r>
            <w:r>
              <w:rPr>
                <w:rFonts w:ascii="仿宋" w:eastAsia="仿宋" w:cs="仿宋" w:hint="eastAsia"/>
                <w:szCs w:val="21"/>
                <w:highlight w:val="auto"/>
              </w:rPr>
              <w:t>施工单位承担。</w:t>
            </w:r>
          </w:p>
        </w:tc>
      </w:tr>
      <w:tr>
        <w:tc>
          <w:tcPr>
            <w:tcW w:w="395"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r>
              <w:rPr>
                <w:rFonts w:ascii="仿宋" w:eastAsia="仿宋" w:cs="仿宋" w:hint="eastAsia"/>
                <w:szCs w:val="21"/>
                <w:highlight w:val="auto"/>
              </w:rPr>
              <w:t>6</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center"/>
              <w:rPr>
                <w:rFonts w:ascii="仿宋" w:eastAsia="仿宋" w:cs="仿宋" w:hint="eastAsia"/>
                <w:szCs w:val="21"/>
                <w:highlight w:val="auto"/>
              </w:rPr>
            </w:pPr>
          </w:p>
        </w:tc>
        <w:tc>
          <w:tcPr>
            <w:tcW w:w="943"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履约保证金</w:t>
            </w:r>
          </w:p>
        </w:tc>
        <w:tc>
          <w:tcPr>
            <w:tcW w:w="3058" w:type="pct"/>
            <w:tcBorders>
              <w:top w:val="single" w:sz="6" w:space="0" w:color="000000"/>
              <w:left w:val="single" w:sz="6" w:space="0" w:color="000000"/>
              <w:bottom w:val="single" w:sz="6" w:space="0" w:color="000000"/>
              <w:right w:val="single" w:sz="6" w:space="0" w:color="000000"/>
            </w:tcBorders>
            <w:shd w:val="clear" w:color="auto" w:fill="auto"/>
            <w:tcMar>
              <w:left w:w="120" w:type="dxa"/>
              <w:right w:w="120" w:type="dxa"/>
            </w:tcMar>
            <w:vAlign w:val="center"/>
          </w:tcPr>
          <w:p>
            <w:pPr>
              <w:jc w:val="left"/>
              <w:rPr>
                <w:rFonts w:ascii="仿宋" w:eastAsia="仿宋" w:cs="仿宋" w:hint="eastAsia"/>
                <w:szCs w:val="21"/>
                <w:highlight w:val="auto"/>
              </w:rPr>
            </w:pPr>
            <w:r>
              <w:rPr>
                <w:rFonts w:ascii="仿宋" w:eastAsia="仿宋" w:cs="仿宋" w:hint="eastAsia"/>
                <w:szCs w:val="21"/>
                <w:highlight w:val="auto"/>
              </w:rPr>
              <w:t>需要缴纳履约保证⾦：缴纳</w:t>
            </w:r>
          </w:p>
          <w:p>
            <w:pPr>
              <w:jc w:val="left"/>
              <w:rPr>
                <w:rFonts w:ascii="仿宋" w:eastAsia="仿宋" w:cs="仿宋" w:hint="eastAsia"/>
                <w:szCs w:val="21"/>
                <w:lang w:eastAsia="zh-CN"/>
                <w:highlight w:val="auto"/>
              </w:rPr>
            </w:pPr>
            <w:r>
              <w:rPr>
                <w:rFonts w:ascii="仿宋" w:eastAsia="仿宋" w:cs="仿宋" w:hint="eastAsia"/>
                <w:szCs w:val="21"/>
                <w:highlight w:val="auto"/>
              </w:rPr>
              <w:t>缴纳⽐例（%）：</w:t>
            </w:r>
            <w:r>
              <w:rPr>
                <w:rFonts w:ascii="仿宋" w:eastAsia="仿宋" w:cs="仿宋" w:hint="eastAsia"/>
                <w:szCs w:val="21"/>
                <w:lang w:val="en-US" w:eastAsia="zh-CN"/>
                <w:highlight w:val="auto"/>
              </w:rPr>
              <w:t>5</w:t>
            </w:r>
          </w:p>
          <w:p>
            <w:pPr>
              <w:jc w:val="left"/>
              <w:rPr>
                <w:rFonts w:ascii="仿宋" w:eastAsia="仿宋" w:cs="仿宋" w:hint="eastAsia"/>
                <w:szCs w:val="21"/>
                <w:highlight w:val="auto"/>
              </w:rPr>
            </w:pPr>
            <w:r>
              <w:rPr>
                <w:rFonts w:ascii="仿宋" w:eastAsia="仿宋" w:cs="仿宋" w:hint="eastAsia"/>
                <w:szCs w:val="21"/>
                <w:highlight w:val="auto"/>
              </w:rPr>
              <w:t>缴纳</w:t>
            </w:r>
            <w:r>
              <w:rPr>
                <w:rFonts w:ascii="仿宋" w:eastAsia="仿宋" w:cs="仿宋" w:hint="eastAsia"/>
                <w:szCs w:val="21"/>
                <w:lang w:val="en-US" w:eastAsia="zh-CN"/>
                <w:highlight w:val="auto"/>
              </w:rPr>
              <w:t>方</w:t>
            </w:r>
            <w:r>
              <w:rPr>
                <w:rFonts w:ascii="仿宋" w:eastAsia="仿宋" w:cs="仿宋" w:hint="eastAsia"/>
                <w:szCs w:val="21"/>
                <w:highlight w:val="auto"/>
              </w:rPr>
              <w:t>式：银</w:t>
            </w:r>
            <w:r>
              <w:rPr>
                <w:rFonts w:ascii="仿宋" w:eastAsia="仿宋" w:cs="仿宋" w:hint="eastAsia"/>
                <w:szCs w:val="21"/>
                <w:lang w:eastAsia="zh-CN"/>
                <w:highlight w:val="auto"/>
              </w:rPr>
              <w:t>行</w:t>
            </w:r>
            <w:r>
              <w:rPr>
                <w:rFonts w:ascii="仿宋" w:eastAsia="仿宋" w:cs="仿宋" w:hint="eastAsia"/>
                <w:szCs w:val="21"/>
                <w:highlight w:val="auto"/>
              </w:rPr>
              <w:t>转账，</w:t>
            </w:r>
            <w:r>
              <w:rPr>
                <w:rFonts w:ascii="仿宋" w:eastAsia="仿宋" w:cs="仿宋" w:hint="eastAsia"/>
                <w:szCs w:val="21"/>
                <w:lang w:val="en-US" w:eastAsia="zh-CN"/>
                <w:highlight w:val="auto"/>
              </w:rPr>
              <w:t>支</w:t>
            </w:r>
            <w:r>
              <w:rPr>
                <w:rFonts w:ascii="仿宋" w:eastAsia="仿宋" w:cs="仿宋" w:hint="eastAsia"/>
                <w:szCs w:val="21"/>
                <w:highlight w:val="auto"/>
              </w:rPr>
              <w:t>票/汇票/本票，保函/保险</w:t>
            </w:r>
          </w:p>
          <w:p>
            <w:pPr>
              <w:jc w:val="left"/>
              <w:rPr>
                <w:rFonts w:ascii="仿宋" w:eastAsia="仿宋" w:cs="仿宋" w:hint="eastAsia"/>
                <w:szCs w:val="21"/>
                <w:highlight w:val="auto"/>
              </w:rPr>
            </w:pPr>
            <w:r>
              <w:rPr>
                <w:rFonts w:ascii="仿宋" w:eastAsia="仿宋" w:cs="仿宋" w:hint="eastAsia"/>
                <w:szCs w:val="21"/>
                <w:highlight w:val="auto"/>
              </w:rPr>
              <w:t>缴纳说明：合同签订后5个</w:t>
            </w:r>
            <w:r>
              <w:rPr>
                <w:rFonts w:ascii="仿宋" w:eastAsia="仿宋" w:cs="仿宋" w:hint="eastAsia"/>
                <w:szCs w:val="21"/>
                <w:lang w:val="en-US" w:eastAsia="zh-CN"/>
                <w:highlight w:val="auto"/>
              </w:rPr>
              <w:t>工</w:t>
            </w:r>
            <w:r>
              <w:rPr>
                <w:rFonts w:ascii="仿宋" w:eastAsia="仿宋" w:cs="仿宋" w:hint="eastAsia"/>
                <w:szCs w:val="21"/>
                <w:highlight w:val="auto"/>
              </w:rPr>
              <w:t>作</w:t>
            </w:r>
            <w:r>
              <w:rPr>
                <w:rFonts w:ascii="仿宋" w:eastAsia="仿宋" w:cs="仿宋" w:hint="eastAsia"/>
                <w:szCs w:val="21"/>
                <w:lang w:val="en-US" w:eastAsia="zh-CN"/>
                <w:highlight w:val="auto"/>
              </w:rPr>
              <w:t>日</w:t>
            </w:r>
            <w:r>
              <w:rPr>
                <w:rFonts w:ascii="仿宋" w:eastAsia="仿宋" w:cs="仿宋" w:hint="eastAsia"/>
                <w:szCs w:val="21"/>
                <w:highlight w:val="auto"/>
              </w:rPr>
              <w:t>内，中标</w:t>
            </w:r>
            <w:r>
              <w:rPr>
                <w:rFonts w:ascii="仿宋" w:eastAsia="仿宋" w:cs="仿宋" w:hint="eastAsia"/>
                <w:szCs w:val="21"/>
                <w:lang w:val="en-US" w:eastAsia="zh-CN"/>
                <w:highlight w:val="auto"/>
              </w:rPr>
              <w:t>人</w:t>
            </w:r>
            <w:r>
              <w:rPr>
                <w:rFonts w:ascii="仿宋" w:eastAsia="仿宋" w:cs="仿宋" w:hint="eastAsia"/>
                <w:szCs w:val="21"/>
                <w:highlight w:val="auto"/>
              </w:rPr>
              <w:t>须向采购</w:t>
            </w:r>
            <w:r>
              <w:rPr>
                <w:rFonts w:ascii="仿宋" w:eastAsia="仿宋" w:cs="仿宋" w:hint="eastAsia"/>
                <w:szCs w:val="21"/>
                <w:lang w:val="en-US" w:eastAsia="zh-CN"/>
                <w:highlight w:val="auto"/>
              </w:rPr>
              <w:t>人支</w:t>
            </w:r>
            <w:r>
              <w:rPr>
                <w:rFonts w:ascii="仿宋" w:eastAsia="仿宋" w:cs="仿宋" w:hint="eastAsia"/>
                <w:szCs w:val="21"/>
                <w:highlight w:val="auto"/>
              </w:rPr>
              <w:t>付合同⾦额的</w:t>
            </w:r>
            <w:r>
              <w:rPr>
                <w:rFonts w:ascii="仿宋" w:eastAsia="仿宋" w:cs="仿宋" w:hint="eastAsia"/>
                <w:szCs w:val="21"/>
                <w:lang w:val="en-US" w:eastAsia="zh-CN"/>
                <w:highlight w:val="auto"/>
              </w:rPr>
              <w:t>5</w:t>
            </w:r>
            <w:r>
              <w:rPr>
                <w:rFonts w:ascii="仿宋" w:eastAsia="仿宋" w:cs="仿宋" w:hint="eastAsia"/>
                <w:szCs w:val="21"/>
                <w:highlight w:val="auto"/>
              </w:rPr>
              <w:t>%作为履约保证</w:t>
            </w:r>
            <w:r>
              <w:rPr>
                <w:rFonts w:ascii="仿宋" w:eastAsia="仿宋" w:cs="仿宋" w:hint="eastAsia"/>
                <w:szCs w:val="21"/>
                <w:lang w:val="en-US" w:eastAsia="zh-CN"/>
                <w:highlight w:val="auto"/>
              </w:rPr>
              <w:t>金</w:t>
            </w:r>
            <w:r>
              <w:rPr>
                <w:rFonts w:ascii="仿宋" w:eastAsia="仿宋" w:cs="仿宋" w:hint="eastAsia"/>
                <w:szCs w:val="21"/>
                <w:highlight w:val="auto"/>
              </w:rPr>
              <w:t>。设备验收合格</w:t>
            </w:r>
            <w:r>
              <w:rPr>
                <w:rFonts w:ascii="仿宋" w:eastAsia="仿宋" w:cs="仿宋" w:hint="eastAsia"/>
                <w:szCs w:val="21"/>
                <w:lang w:val="en-US" w:eastAsia="zh-CN"/>
                <w:highlight w:val="auto"/>
              </w:rPr>
              <w:t>无</w:t>
            </w:r>
            <w:r>
              <w:rPr>
                <w:rFonts w:ascii="仿宋" w:eastAsia="仿宋" w:cs="仿宋" w:hint="eastAsia"/>
                <w:szCs w:val="21"/>
                <w:highlight w:val="auto"/>
              </w:rPr>
              <w:t>任何质</w:t>
            </w:r>
            <w:r>
              <w:rPr>
                <w:rFonts w:ascii="仿宋" w:eastAsia="仿宋" w:cs="仿宋" w:hint="eastAsia"/>
                <w:szCs w:val="21"/>
                <w:lang w:val="en-US" w:eastAsia="zh-CN"/>
                <w:highlight w:val="auto"/>
              </w:rPr>
              <w:t>量</w:t>
            </w:r>
            <w:r>
              <w:rPr>
                <w:rFonts w:ascii="仿宋" w:eastAsia="仿宋" w:cs="仿宋" w:hint="eastAsia"/>
                <w:szCs w:val="21"/>
                <w:highlight w:val="auto"/>
              </w:rPr>
              <w:t>及服务问题⼀次性</w:t>
            </w:r>
            <w:r>
              <w:rPr>
                <w:rFonts w:ascii="仿宋" w:eastAsia="仿宋" w:cs="仿宋" w:hint="eastAsia"/>
                <w:szCs w:val="21"/>
                <w:lang w:val="en-US" w:eastAsia="zh-CN"/>
                <w:highlight w:val="auto"/>
              </w:rPr>
              <w:t>无</w:t>
            </w:r>
            <w:r>
              <w:rPr>
                <w:rFonts w:ascii="仿宋" w:eastAsia="仿宋" w:cs="仿宋" w:hint="eastAsia"/>
                <w:szCs w:val="21"/>
                <w:highlight w:val="auto"/>
              </w:rPr>
              <w:t>息退还。若中标</w:t>
            </w:r>
            <w:r>
              <w:rPr>
                <w:rFonts w:ascii="仿宋" w:eastAsia="仿宋" w:cs="仿宋" w:hint="eastAsia"/>
                <w:szCs w:val="21"/>
                <w:lang w:eastAsia="zh-CN"/>
                <w:highlight w:val="auto"/>
              </w:rPr>
              <w:t>人</w:t>
            </w:r>
            <w:r>
              <w:rPr>
                <w:rFonts w:ascii="仿宋" w:eastAsia="仿宋" w:cs="仿宋" w:hint="eastAsia"/>
                <w:szCs w:val="21"/>
                <w:highlight w:val="auto"/>
              </w:rPr>
              <w:t>不能按期交货并安装、验收完毕，采购</w:t>
            </w:r>
            <w:r>
              <w:rPr>
                <w:rFonts w:ascii="仿宋" w:eastAsia="仿宋" w:cs="仿宋" w:hint="eastAsia"/>
                <w:szCs w:val="21"/>
                <w:lang w:eastAsia="zh-CN"/>
                <w:highlight w:val="auto"/>
              </w:rPr>
              <w:t>人</w:t>
            </w:r>
            <w:r>
              <w:rPr>
                <w:rFonts w:ascii="仿宋" w:eastAsia="仿宋" w:cs="仿宋" w:hint="eastAsia"/>
                <w:szCs w:val="21"/>
                <w:highlight w:val="auto"/>
              </w:rPr>
              <w:t>将不退还履约保证</w:t>
            </w:r>
            <w:r>
              <w:rPr>
                <w:rFonts w:ascii="仿宋" w:eastAsia="仿宋" w:cs="仿宋" w:hint="eastAsia"/>
                <w:szCs w:val="21"/>
                <w:lang w:val="en-US" w:eastAsia="zh-CN"/>
                <w:highlight w:val="auto"/>
              </w:rPr>
              <w:t>金</w:t>
            </w:r>
            <w:r>
              <w:rPr>
                <w:rFonts w:ascii="仿宋" w:eastAsia="仿宋" w:cs="仿宋" w:hint="eastAsia"/>
                <w:szCs w:val="21"/>
                <w:highlight w:val="auto"/>
              </w:rPr>
              <w:t>。</w:t>
            </w:r>
          </w:p>
        </w:tc>
      </w:tr>
    </w:tbl>
    <w:p>
      <w:pPr>
        <w:spacing w:line="360" w:lineRule="auto"/>
        <w:ind w:leftChars="175" w:left="368"/>
        <w:jc w:val="center"/>
        <w:rPr>
          <w:rFonts w:ascii="仿宋" w:eastAsia="仿宋" w:cs="仿宋" w:hint="eastAsia"/>
          <w:b/>
          <w:bCs/>
          <w:sz w:val="24"/>
          <w:szCs w:val="24"/>
          <w:highlight w:val="auto"/>
        </w:rPr>
      </w:pPr>
      <w:r>
        <w:rPr>
          <w:rFonts w:ascii="仿宋" w:eastAsia="仿宋" w:cs="仿宋" w:hint="eastAsia"/>
          <w:b/>
          <w:bCs/>
          <w:sz w:val="24"/>
          <w:szCs w:val="24"/>
          <w:highlight w:val="auto"/>
        </w:rPr>
        <w:br w:type="page"/>
        <w:t>三、工程量清单编制说明</w:t>
      </w:r>
    </w:p>
    <w:p>
      <w:pPr>
        <w:spacing w:line="360" w:lineRule="auto"/>
        <w:ind w:leftChars="175" w:left="368"/>
        <w:jc w:val="center"/>
        <w:rPr>
          <w:rFonts w:ascii="仿宋" w:eastAsia="仿宋" w:cs="仿宋" w:hint="eastAsia"/>
          <w:b/>
          <w:bCs/>
          <w:sz w:val="24"/>
          <w:szCs w:val="24"/>
          <w:highlight w:val="auto"/>
        </w:rPr>
      </w:pPr>
      <w:r>
        <w:rPr>
          <w:rFonts w:ascii="仿宋" w:eastAsia="仿宋" w:cs="仿宋" w:hint="eastAsia"/>
          <w:b/>
          <w:bCs/>
          <w:sz w:val="24"/>
          <w:szCs w:val="24"/>
          <w:highlight w:val="auto"/>
        </w:rPr>
        <w:t>包头海关缉私分局指挥中心扩建改造项目</w:t>
      </w:r>
    </w:p>
    <w:p>
      <w:pPr>
        <w:spacing w:line="360" w:lineRule="auto"/>
        <w:ind w:leftChars="175" w:left="368"/>
        <w:jc w:val="center"/>
        <w:rPr>
          <w:rFonts w:ascii="仿宋" w:eastAsia="仿宋" w:cs="仿宋" w:hint="eastAsia"/>
          <w:b/>
          <w:bCs/>
          <w:sz w:val="24"/>
          <w:szCs w:val="24"/>
          <w:highlight w:val="auto"/>
        </w:rPr>
      </w:pPr>
      <w:r>
        <w:rPr>
          <w:rFonts w:ascii="仿宋" w:eastAsia="仿宋" w:cs="仿宋" w:hint="eastAsia"/>
          <w:b/>
          <w:bCs/>
          <w:sz w:val="24"/>
          <w:szCs w:val="24"/>
          <w:highlight w:val="auto"/>
        </w:rPr>
        <w:t>工程量清单编制说明</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一、工程名称：包头海关缉私分局指挥中心扩建改造项目</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 xml:space="preserve">二、工程概况：包头海关缉私分局指挥中心扩建改造项目拆除工程、装饰工程、电气设备安装工程、采暖工程改造项目。 </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三、编制依据：</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1、清单依据:《建设工程工程量清单计价标准》GB/T50500—2024、《房屋建筑与装饰工程工程量计算标准》GB/T 50854—2024、《通用安装工程工程量计算标准》GB/T 50856—2024</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2、定额：采用2017年《内蒙古自治区建筑与装饰工程预算定额》、《内蒙古自治区通用安装工程预算定额》、2021年《内蒙古自治区房屋修缮工程预算定额》及配套的《内蒙古自治区建设工程费用定额》；</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3、材料价差：按包头市2026年07月份信息价计取、内蒙古专业测定价及市场价等计取；</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4、规费不再单独列项计价，按照相应费率以人工增加费计入其他项目费中；</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5、税金：执行内建标［2019］113号文件《关于调整内蒙古自治区建设工程计价依据增值税税率的通知》，税金调整为9% ；</w:t>
      </w:r>
    </w:p>
    <w:p>
      <w:pPr>
        <w:spacing w:line="360" w:lineRule="auto"/>
        <w:ind w:leftChars="175" w:left="368"/>
        <w:jc w:val="left"/>
        <w:rPr>
          <w:rFonts w:ascii="仿宋" w:eastAsia="仿宋" w:cs="仿宋" w:hint="eastAsia"/>
          <w:sz w:val="24"/>
          <w:szCs w:val="24"/>
          <w:highlight w:val="auto"/>
        </w:rPr>
      </w:pPr>
      <w:r>
        <w:rPr>
          <w:rFonts w:ascii="仿宋" w:eastAsia="仿宋" w:cs="仿宋" w:hint="eastAsia"/>
          <w:sz w:val="24"/>
          <w:szCs w:val="24"/>
          <w:highlight w:val="auto"/>
        </w:rPr>
        <w:t>6、安全生产费根据《内蒙古自治区住房和城乡建设厅关于调整建设工程安全文明施工费的通知》（内建标〔2025〕98号）通知要求计提，费率标准符合我区相关规定且不可竞争；</w:t>
      </w:r>
    </w:p>
    <w:p>
      <w:pPr>
        <w:snapToGrid w:val="0"/>
        <w:spacing w:line="360" w:lineRule="auto"/>
        <w:outlineLvl w:val="0"/>
        <w:rPr>
          <w:rFonts w:ascii="仿宋" w:eastAsia="仿宋" w:cs="仿宋" w:hint="eastAsia"/>
          <w:kern w:val="0"/>
          <w:sz w:val="24"/>
          <w:szCs w:val="24"/>
          <w:highlight w:val="auto"/>
        </w:rPr>
      </w:pPr>
    </w:p>
    <w:p>
      <w:pPr>
        <w:snapToGrid w:val="0"/>
        <w:spacing w:line="360" w:lineRule="auto"/>
        <w:jc w:val="center"/>
        <w:outlineLvl w:val="0"/>
        <w:rPr>
          <w:rFonts w:ascii="仿宋" w:eastAsia="仿宋" w:cs="仿宋" w:hint="eastAsia"/>
          <w:b/>
          <w:bCs/>
          <w:kern w:val="0"/>
          <w:sz w:val="24"/>
          <w:szCs w:val="24"/>
          <w:highlight w:val="auto"/>
        </w:rPr>
      </w:pPr>
      <w:r>
        <w:rPr>
          <w:rFonts w:ascii="仿宋" w:eastAsia="仿宋" w:cs="仿宋" w:hint="eastAsia"/>
          <w:b/>
          <w:bCs/>
          <w:kern w:val="0"/>
          <w:sz w:val="24"/>
          <w:szCs w:val="24"/>
          <w:highlight w:val="auto"/>
        </w:rPr>
        <w:br w:type="page"/>
      </w:r>
      <w:bookmarkStart w:id="52" w:name="_Toc14763"/>
      <w:r>
        <w:rPr>
          <w:rFonts w:ascii="仿宋" w:eastAsia="仿宋" w:cs="仿宋" w:hint="eastAsia"/>
          <w:b/>
          <w:bCs/>
          <w:kern w:val="0"/>
          <w:sz w:val="24"/>
          <w:szCs w:val="24"/>
          <w:highlight w:val="auto"/>
        </w:rPr>
        <w:t>第八章  投标文件格式</w:t>
      </w:r>
      <w:bookmarkEnd w:id="51"/>
      <w:bookmarkEnd w:id="52"/>
    </w:p>
    <w:p>
      <w:pPr>
        <w:jc w:val="right"/>
        <w:rPr>
          <w:rFonts w:ascii="仿宋" w:eastAsia="仿宋" w:cs="仿宋" w:hint="eastAsia"/>
          <w:sz w:val="24"/>
          <w:szCs w:val="24"/>
          <w:highlight w:val="auto"/>
        </w:rPr>
      </w:pPr>
      <w:r>
        <w:rPr>
          <w:rFonts w:ascii="仿宋" w:eastAsia="仿宋" w:cs="仿宋" w:hint="eastAsia"/>
          <w:sz w:val="24"/>
          <w:szCs w:val="24"/>
          <w:highlight w:val="auto"/>
        </w:rPr>
        <w:t>（正本/副本）</w:t>
      </w: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jc w:val="center"/>
        <w:rPr>
          <w:rFonts w:ascii="仿宋" w:eastAsia="仿宋" w:cs="仿宋" w:hint="eastAsia"/>
          <w:sz w:val="24"/>
          <w:szCs w:val="24"/>
          <w:highlight w:val="auto"/>
        </w:rPr>
      </w:pPr>
    </w:p>
    <w:p>
      <w:pPr>
        <w:jc w:val="center"/>
        <w:rPr>
          <w:rFonts w:ascii="仿宋" w:eastAsia="仿宋" w:cs="仿宋" w:hint="eastAsia"/>
          <w:sz w:val="24"/>
          <w:szCs w:val="24"/>
          <w:highlight w:val="auto"/>
        </w:rPr>
      </w:pPr>
      <w:bookmarkStart w:id="53" w:name="_Toc30979"/>
      <w:r>
        <w:rPr>
          <w:rFonts w:ascii="仿宋" w:eastAsia="仿宋" w:cs="仿宋" w:hint="eastAsia"/>
          <w:sz w:val="24"/>
          <w:szCs w:val="24"/>
          <w:highlight w:val="auto"/>
        </w:rPr>
        <w:t>（项目名称）</w:t>
      </w:r>
      <w:bookmarkEnd w:id="53"/>
    </w:p>
    <w:p>
      <w:pPr>
        <w:jc w:val="center"/>
        <w:rPr>
          <w:rFonts w:ascii="仿宋" w:eastAsia="仿宋" w:cs="仿宋" w:hint="eastAsia"/>
          <w:sz w:val="24"/>
          <w:szCs w:val="24"/>
          <w:highlight w:val="auto"/>
        </w:rPr>
      </w:pPr>
      <w:bookmarkStart w:id="54" w:name="_Toc3680"/>
      <w:r>
        <w:rPr>
          <w:rFonts w:ascii="仿宋" w:eastAsia="仿宋" w:cs="仿宋" w:hint="eastAsia"/>
          <w:sz w:val="24"/>
          <w:szCs w:val="24"/>
          <w:highlight w:val="auto"/>
        </w:rPr>
        <w:t>投标文件</w:t>
      </w:r>
      <w:bookmarkEnd w:id="54"/>
    </w:p>
    <w:p>
      <w:pPr>
        <w:jc w:val="center"/>
        <w:rPr>
          <w:rFonts w:ascii="仿宋" w:eastAsia="仿宋" w:cs="仿宋" w:hint="eastAsia"/>
          <w:sz w:val="24"/>
          <w:szCs w:val="24"/>
          <w:highlight w:val="auto"/>
        </w:rPr>
      </w:pPr>
    </w:p>
    <w:p>
      <w:pPr>
        <w:jc w:val="center"/>
        <w:rPr>
          <w:rFonts w:ascii="仿宋" w:eastAsia="仿宋" w:cs="仿宋" w:hint="eastAsia"/>
          <w:sz w:val="24"/>
          <w:szCs w:val="24"/>
          <w:highlight w:val="auto"/>
        </w:rPr>
      </w:pPr>
    </w:p>
    <w:p>
      <w:pPr>
        <w:jc w:val="cente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bookmarkStart w:id="55" w:name="_Toc5417"/>
      <w:r>
        <w:rPr>
          <w:rFonts w:ascii="仿宋" w:eastAsia="仿宋" w:cs="仿宋" w:hint="eastAsia"/>
          <w:sz w:val="24"/>
          <w:szCs w:val="24"/>
          <w:highlight w:val="auto"/>
        </w:rPr>
        <w:t>采购编号：</w:t>
      </w:r>
      <w:bookmarkEnd w:id="55"/>
    </w:p>
    <w:p>
      <w:pPr>
        <w:rPr>
          <w:rFonts w:ascii="仿宋" w:eastAsia="仿宋" w:cs="仿宋" w:hint="eastAsia"/>
          <w:sz w:val="24"/>
          <w:szCs w:val="24"/>
          <w:highlight w:val="auto"/>
        </w:rPr>
      </w:pPr>
      <w:r>
        <w:rPr>
          <w:rFonts w:ascii="仿宋" w:eastAsia="仿宋" w:cs="仿宋" w:hint="eastAsia"/>
          <w:sz w:val="24"/>
          <w:szCs w:val="24"/>
          <w:highlight w:val="auto"/>
        </w:rPr>
        <w:t xml:space="preserve"> </w:t>
      </w:r>
    </w:p>
    <w:p>
      <w:pPr>
        <w:rPr>
          <w:rFonts w:ascii="仿宋" w:eastAsia="仿宋" w:cs="仿宋" w:hint="eastAsia"/>
          <w:sz w:val="24"/>
          <w:szCs w:val="24"/>
          <w:highlight w:val="auto"/>
        </w:rPr>
      </w:pPr>
      <w:bookmarkStart w:id="56" w:name="_Toc24672"/>
      <w:r>
        <w:rPr>
          <w:rFonts w:ascii="仿宋" w:eastAsia="仿宋" w:cs="仿宋" w:hint="eastAsia"/>
          <w:sz w:val="24"/>
          <w:szCs w:val="24"/>
          <w:highlight w:val="auto"/>
        </w:rPr>
        <w:t>投标单位名称(盖章)：</w:t>
      </w:r>
      <w:bookmarkEnd w:id="56"/>
    </w:p>
    <w:p>
      <w:pPr>
        <w:rPr>
          <w:rFonts w:ascii="仿宋" w:eastAsia="仿宋" w:cs="仿宋" w:hint="eastAsia"/>
          <w:sz w:val="24"/>
          <w:szCs w:val="24"/>
          <w:highlight w:val="auto"/>
        </w:rPr>
      </w:pPr>
    </w:p>
    <w:p>
      <w:pPr>
        <w:rPr>
          <w:rFonts w:ascii="仿宋" w:eastAsia="仿宋" w:cs="仿宋" w:hint="eastAsia"/>
          <w:sz w:val="24"/>
          <w:szCs w:val="24"/>
          <w:highlight w:val="auto"/>
        </w:rPr>
      </w:pPr>
      <w:bookmarkStart w:id="57" w:name="_Toc886"/>
      <w:r>
        <w:rPr>
          <w:rFonts w:ascii="仿宋" w:eastAsia="仿宋" w:cs="仿宋" w:hint="eastAsia"/>
          <w:sz w:val="24"/>
          <w:szCs w:val="24"/>
          <w:highlight w:val="auto"/>
        </w:rPr>
        <w:t>法定代表人或委托代理人（签字）：</w:t>
      </w:r>
      <w:bookmarkEnd w:id="57"/>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bookmarkStart w:id="58" w:name="_Toc25015"/>
      <w:r>
        <w:rPr>
          <w:rFonts w:ascii="仿宋" w:eastAsia="仿宋" w:cs="仿宋" w:hint="eastAsia"/>
          <w:sz w:val="24"/>
          <w:szCs w:val="24"/>
          <w:highlight w:val="auto"/>
        </w:rPr>
        <w:t>年  月  日</w:t>
      </w:r>
      <w:bookmarkEnd w:id="58"/>
    </w:p>
    <w:p>
      <w:pPr>
        <w:jc w:val="center"/>
        <w:rPr>
          <w:rFonts w:ascii="仿宋" w:eastAsia="仿宋" w:cs="仿宋" w:hint="eastAsia"/>
          <w:b/>
          <w:sz w:val="24"/>
          <w:szCs w:val="24"/>
          <w:highlight w:val="auto"/>
        </w:rPr>
      </w:pPr>
      <w:r>
        <w:rPr>
          <w:rFonts w:ascii="仿宋" w:eastAsia="仿宋" w:cs="仿宋" w:hint="eastAsia"/>
          <w:sz w:val="24"/>
          <w:szCs w:val="24"/>
          <w:highlight w:val="auto"/>
        </w:rPr>
        <w:br w:type="page"/>
      </w:r>
      <w:r>
        <w:rPr>
          <w:rFonts w:ascii="仿宋" w:eastAsia="仿宋" w:cs="仿宋" w:hint="eastAsia"/>
          <w:b/>
          <w:sz w:val="24"/>
          <w:szCs w:val="24"/>
          <w:highlight w:val="auto"/>
        </w:rPr>
        <w:t>目  录</w:t>
      </w:r>
    </w:p>
    <w:p>
      <w:pPr>
        <w:spacing w:line="360" w:lineRule="auto"/>
        <w:rPr>
          <w:rFonts w:ascii="仿宋" w:eastAsia="仿宋" w:cs="仿宋" w:hint="eastAsia"/>
          <w:sz w:val="24"/>
          <w:szCs w:val="24"/>
          <w:highlight w:val="auto"/>
        </w:rPr>
      </w:pPr>
      <w:r>
        <w:rPr>
          <w:rFonts w:ascii="仿宋" w:eastAsia="仿宋" w:cs="仿宋" w:hint="eastAsia"/>
          <w:sz w:val="24"/>
          <w:szCs w:val="24"/>
          <w:highlight w:val="auto"/>
        </w:rPr>
        <w:t>（格式自拟）</w:t>
      </w: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b/>
          <w:bCs/>
          <w:kern w:val="0"/>
          <w:sz w:val="24"/>
          <w:szCs w:val="24"/>
          <w:highlight w:val="auto"/>
        </w:rPr>
        <w:br w:type="page"/>
      </w:r>
      <w:bookmarkStart w:id="59" w:name="_Toc13168"/>
      <w:bookmarkStart w:id="60" w:name="_Toc27293"/>
      <w:bookmarkStart w:id="61" w:name="_Toc50023071"/>
      <w:bookmarkStart w:id="62" w:name="_Toc23417"/>
      <w:bookmarkStart w:id="63" w:name="_Toc30954"/>
      <w:r>
        <w:rPr>
          <w:rFonts w:ascii="仿宋" w:eastAsia="仿宋" w:cs="仿宋" w:hint="eastAsia"/>
          <w:b/>
          <w:bCs/>
          <w:caps/>
          <w:smallCaps w:val="0"/>
          <w:sz w:val="32"/>
          <w:szCs w:val="32"/>
          <w:lang w:val="zh-CN"/>
          <w:highlight w:val="auto"/>
        </w:rPr>
        <w:t>采购承诺书</w:t>
      </w:r>
      <w:bookmarkEnd w:id="59"/>
      <w:bookmarkEnd w:id="60"/>
      <w:bookmarkEnd w:id="61"/>
      <w:bookmarkEnd w:id="62"/>
      <w:bookmarkEnd w:id="63"/>
    </w:p>
    <w:p>
      <w:pPr>
        <w:spacing w:line="480" w:lineRule="auto"/>
        <w:ind w:firstLineChars="20" w:firstLine="48"/>
        <w:rPr>
          <w:rFonts w:ascii="仿宋" w:eastAsia="仿宋" w:cs="仿宋" w:hint="eastAsia"/>
          <w:sz w:val="24"/>
          <w:highlight w:val="auto"/>
        </w:rPr>
      </w:pPr>
      <w:r>
        <w:rPr>
          <w:rFonts w:ascii="仿宋" w:eastAsia="仿宋" w:cs="仿宋" w:hint="eastAsia"/>
          <w:sz w:val="24"/>
          <w:highlight w:val="auto"/>
        </w:rPr>
        <w:t xml:space="preserve">（招标人）： </w:t>
      </w:r>
    </w:p>
    <w:p>
      <w:pPr>
        <w:spacing w:line="360" w:lineRule="auto"/>
        <w:ind w:firstLineChars="220" w:firstLine="528"/>
        <w:jc w:val="left"/>
        <w:rPr>
          <w:rFonts w:ascii="仿宋" w:eastAsia="仿宋" w:cs="仿宋" w:hint="eastAsia"/>
          <w:sz w:val="24"/>
          <w:highlight w:val="auto"/>
        </w:rPr>
      </w:pPr>
      <w:r>
        <w:rPr>
          <w:rFonts w:ascii="仿宋" w:eastAsia="仿宋" w:cs="仿宋" w:hint="eastAsia"/>
          <w:sz w:val="24"/>
          <w:highlight w:val="auto"/>
        </w:rPr>
        <w:t>1.按照已收到的项目编号为</w:t>
      </w:r>
      <w:r>
        <w:rPr>
          <w:rFonts w:ascii="仿宋" w:eastAsia="仿宋" w:cs="仿宋" w:hint="eastAsia"/>
          <w:sz w:val="24"/>
          <w:u w:val="single"/>
          <w:highlight w:val="auto"/>
        </w:rPr>
        <w:t xml:space="preserve">              </w:t>
      </w:r>
      <w:r>
        <w:rPr>
          <w:rFonts w:ascii="仿宋" w:eastAsia="仿宋" w:cs="仿宋" w:hint="eastAsia"/>
          <w:sz w:val="24"/>
          <w:highlight w:val="auto"/>
        </w:rPr>
        <w:t>的</w:t>
      </w:r>
      <w:r>
        <w:rPr>
          <w:rFonts w:ascii="仿宋" w:eastAsia="仿宋" w:cs="仿宋" w:hint="eastAsia"/>
          <w:sz w:val="24"/>
          <w:u w:val="single"/>
          <w:highlight w:val="auto"/>
        </w:rPr>
        <w:t xml:space="preserve">              </w:t>
      </w:r>
      <w:r>
        <w:rPr>
          <w:rFonts w:ascii="仿宋" w:eastAsia="仿宋" w:cs="仿宋" w:hint="eastAsia"/>
          <w:sz w:val="24"/>
          <w:highlight w:val="auto"/>
        </w:rPr>
        <w:t>项目招标文件要求，经我公司认真研究投标须知、合同条款、技术规范、资质要求和其它有关要求后，我方愿按上述合同条款、技术规范、资质要求进行投标。我方完全接受本次招标文件规定的所有要求，并承诺在中标后履行我方的全部义务。我方的总价为¥</w:t>
      </w:r>
      <w:r>
        <w:rPr>
          <w:rFonts w:ascii="仿宋" w:eastAsia="仿宋" w:cs="仿宋" w:hint="eastAsia"/>
          <w:sz w:val="24"/>
          <w:u w:val="single"/>
          <w:highlight w:val="auto"/>
        </w:rPr>
        <w:t xml:space="preserve">：     大写：            </w:t>
      </w:r>
      <w:r>
        <w:rPr>
          <w:rFonts w:ascii="仿宋" w:eastAsia="仿宋" w:cs="仿宋" w:hint="eastAsia"/>
          <w:sz w:val="24"/>
          <w:highlight w:val="auto"/>
        </w:rPr>
        <w:t>元总承包价，工期</w:t>
      </w:r>
      <w:r>
        <w:rPr>
          <w:rFonts w:ascii="仿宋" w:eastAsia="仿宋" w:cs="仿宋" w:hint="eastAsia"/>
          <w:sz w:val="24"/>
          <w:u w:val="single"/>
          <w:highlight w:val="auto"/>
        </w:rPr>
        <w:t xml:space="preserve">       </w:t>
      </w:r>
      <w:r>
        <w:rPr>
          <w:rFonts w:ascii="仿宋" w:eastAsia="仿宋" w:cs="仿宋" w:hint="eastAsia"/>
          <w:sz w:val="24"/>
          <w:highlight w:val="auto"/>
        </w:rPr>
        <w:t xml:space="preserve">日历天，按合同约定实施和完成承包工程，修补工程中的任何缺陷，工程质量达到 </w:t>
      </w:r>
      <w:r>
        <w:rPr>
          <w:rFonts w:ascii="仿宋" w:eastAsia="仿宋" w:cs="仿宋" w:hint="eastAsia"/>
          <w:sz w:val="24"/>
          <w:u w:val="single"/>
          <w:highlight w:val="auto"/>
        </w:rPr>
        <w:t xml:space="preserve">     </w:t>
      </w:r>
      <w:r>
        <w:rPr>
          <w:rFonts w:ascii="仿宋" w:eastAsia="仿宋" w:cs="仿宋" w:hint="eastAsia"/>
          <w:sz w:val="24"/>
          <w:highlight w:val="auto"/>
        </w:rPr>
        <w:t>。安全承诺达到</w:t>
      </w:r>
      <w:r>
        <w:rPr>
          <w:rFonts w:ascii="仿宋" w:eastAsia="仿宋" w:cs="仿宋" w:hint="eastAsia"/>
          <w:i/>
          <w:sz w:val="24"/>
          <w:u w:val="single"/>
          <w:highlight w:val="auto"/>
        </w:rPr>
        <w:t xml:space="preserve">        </w:t>
      </w:r>
      <w:r>
        <w:rPr>
          <w:rFonts w:ascii="仿宋" w:eastAsia="仿宋" w:cs="仿宋" w:hint="eastAsia"/>
          <w:sz w:val="24"/>
          <w:highlight w:val="auto"/>
        </w:rPr>
        <w:t>。</w:t>
      </w:r>
    </w:p>
    <w:p>
      <w:pPr>
        <w:spacing w:line="360" w:lineRule="auto"/>
        <w:ind w:firstLineChars="220" w:firstLine="528"/>
        <w:rPr>
          <w:rFonts w:ascii="仿宋" w:eastAsia="仿宋" w:cs="仿宋" w:hint="eastAsia"/>
          <w:sz w:val="24"/>
          <w:highlight w:val="auto"/>
        </w:rPr>
      </w:pPr>
      <w:r>
        <w:rPr>
          <w:rFonts w:ascii="仿宋" w:eastAsia="仿宋" w:cs="仿宋" w:hint="eastAsia"/>
          <w:sz w:val="24"/>
          <w:highlight w:val="auto"/>
        </w:rPr>
        <w:t>2. 我方承诺投标有效期内不修改、撤销投标文件；</w:t>
      </w:r>
    </w:p>
    <w:p>
      <w:pPr>
        <w:spacing w:line="360" w:lineRule="auto"/>
        <w:ind w:firstLine="57"/>
        <w:rPr>
          <w:rFonts w:ascii="仿宋" w:eastAsia="仿宋" w:cs="仿宋" w:hint="eastAsia"/>
          <w:sz w:val="24"/>
          <w:highlight w:val="auto"/>
        </w:rPr>
      </w:pPr>
      <w:r>
        <w:rPr>
          <w:rFonts w:ascii="仿宋" w:eastAsia="仿宋" w:cs="仿宋" w:hint="eastAsia"/>
          <w:sz w:val="24"/>
          <w:highlight w:val="auto"/>
        </w:rPr>
        <w:t xml:space="preserve">    3. 我方同意所递交的投标文件在“投标须知”规定的投标有效期内有效，在此期间内我方的响应如能中标，我方将受此约束。</w:t>
      </w:r>
    </w:p>
    <w:p>
      <w:pPr>
        <w:spacing w:line="360" w:lineRule="auto"/>
        <w:ind w:firstLineChars="220" w:firstLine="528"/>
        <w:rPr>
          <w:rFonts w:ascii="仿宋" w:eastAsia="仿宋" w:cs="仿宋" w:hint="eastAsia"/>
          <w:sz w:val="24"/>
          <w:highlight w:val="auto"/>
        </w:rPr>
      </w:pPr>
      <w:r>
        <w:rPr>
          <w:rFonts w:ascii="仿宋" w:eastAsia="仿宋" w:cs="仿宋" w:hint="eastAsia"/>
          <w:sz w:val="24"/>
          <w:highlight w:val="auto"/>
        </w:rPr>
        <w:t>4. 我方郑重声明：所提供的投标文件内容全部真实有效。</w:t>
      </w:r>
    </w:p>
    <w:p>
      <w:pPr>
        <w:spacing w:line="360" w:lineRule="auto"/>
        <w:ind w:firstLineChars="220" w:firstLine="528"/>
        <w:rPr>
          <w:rFonts w:ascii="仿宋" w:eastAsia="仿宋" w:cs="仿宋" w:hint="eastAsia"/>
          <w:sz w:val="24"/>
          <w:highlight w:val="auto"/>
        </w:rPr>
      </w:pPr>
      <w:r>
        <w:rPr>
          <w:rFonts w:ascii="仿宋" w:eastAsia="仿宋" w:cs="仿宋" w:hint="eastAsia"/>
          <w:sz w:val="24"/>
          <w:highlight w:val="auto"/>
        </w:rPr>
        <w:t>5. 我方</w:t>
      </w:r>
      <w:r>
        <w:rPr>
          <w:rFonts w:ascii="仿宋" w:eastAsia="仿宋" w:cs="仿宋" w:hint="eastAsia"/>
          <w:kern w:val="0"/>
          <w:sz w:val="24"/>
          <w:highlight w:val="auto"/>
        </w:rPr>
        <w:t>接受招标文件所列须知中关于没收投标保证金的约定。</w:t>
      </w:r>
    </w:p>
    <w:p>
      <w:pPr>
        <w:spacing w:line="360" w:lineRule="auto"/>
        <w:ind w:firstLineChars="220" w:firstLine="528"/>
        <w:rPr>
          <w:rFonts w:ascii="仿宋" w:eastAsia="仿宋" w:cs="仿宋" w:hint="eastAsia"/>
          <w:sz w:val="24"/>
          <w:highlight w:val="auto"/>
        </w:rPr>
      </w:pPr>
      <w:r>
        <w:rPr>
          <w:rFonts w:ascii="仿宋" w:eastAsia="仿宋" w:cs="仿宋" w:hint="eastAsia"/>
          <w:sz w:val="24"/>
          <w:highlight w:val="auto"/>
        </w:rPr>
        <w:t>6.我方承诺在收到中标通知书后，在中标通知书规定的期限内与你方签订合同。随同本报价函递交的报价函附录属于合同文件的组成部分。我方承诺在合同约定的期限内完成并移交全部合同工程。</w:t>
      </w:r>
    </w:p>
    <w:p>
      <w:pPr>
        <w:spacing w:line="360" w:lineRule="auto"/>
        <w:ind w:firstLineChars="220" w:firstLine="528"/>
        <w:rPr>
          <w:rFonts w:ascii="仿宋" w:eastAsia="仿宋" w:cs="仿宋" w:hint="eastAsia"/>
          <w:sz w:val="24"/>
          <w:highlight w:val="auto"/>
        </w:rPr>
      </w:pPr>
      <w:r>
        <w:rPr>
          <w:rFonts w:ascii="仿宋" w:eastAsia="仿宋" w:cs="仿宋" w:hint="eastAsia"/>
          <w:sz w:val="24"/>
          <w:highlight w:val="auto"/>
        </w:rPr>
        <w:t>7.我方在此声明，所递交的投标文件及有关资料内容完整、真实和准确。</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详细地址：</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电 话：</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电子邮箱：</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投标人开户银行：</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账号/行号：</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sz w:val="24"/>
          <w:szCs w:val="24"/>
          <w:highlight w:val="auto"/>
        </w:rPr>
        <w:t>投标人</w:t>
      </w:r>
      <w:r>
        <w:rPr>
          <w:rFonts w:ascii="仿宋" w:eastAsia="仿宋" w:cs="仿宋" w:hint="eastAsia"/>
          <w:bCs/>
          <w:kern w:val="10"/>
          <w:sz w:val="24"/>
          <w:szCs w:val="24"/>
          <w:highlight w:val="auto"/>
        </w:rPr>
        <w:t>（盖章）：</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法定代表人或授权委托人（签字）：</w:t>
      </w:r>
    </w:p>
    <w:p>
      <w:pPr>
        <w:adjustRightInd w:val="0"/>
        <w:snapToGrid w:val="0"/>
        <w:spacing w:line="360" w:lineRule="auto"/>
        <w:ind w:firstLineChars="200" w:firstLine="480"/>
        <w:rPr>
          <w:rFonts w:ascii="仿宋" w:eastAsia="仿宋" w:cs="仿宋" w:hint="eastAsia"/>
          <w:bCs/>
          <w:kern w:val="10"/>
          <w:sz w:val="24"/>
          <w:szCs w:val="24"/>
          <w:highlight w:val="auto"/>
        </w:rPr>
      </w:pPr>
      <w:r>
        <w:rPr>
          <w:rFonts w:ascii="仿宋" w:eastAsia="仿宋" w:cs="仿宋" w:hint="eastAsia"/>
          <w:bCs/>
          <w:kern w:val="10"/>
          <w:sz w:val="24"/>
          <w:szCs w:val="24"/>
          <w:highlight w:val="auto"/>
        </w:rPr>
        <w:t>年 月 日</w:t>
      </w:r>
    </w:p>
    <w:p>
      <w:pPr>
        <w:pStyle w:val="31"/>
        <w:spacing w:line="240" w:lineRule="auto"/>
        <w:rPr>
          <w:rFonts w:ascii="仿宋" w:eastAsia="仿宋" w:cs="仿宋" w:hint="eastAsia"/>
          <w:b/>
          <w:bCs w:val="0"/>
          <w:highlight w:val="auto"/>
        </w:rPr>
      </w:pPr>
      <w:r>
        <w:rPr>
          <w:rFonts w:ascii="仿宋" w:eastAsia="仿宋" w:cs="仿宋" w:hint="eastAsia"/>
          <w:bCs w:val="0"/>
          <w:kern w:val="10"/>
          <w:highlight w:val="auto"/>
        </w:rPr>
        <w:br w:type="page"/>
      </w:r>
    </w:p>
    <w:p>
      <w:pPr>
        <w:kinsoku w:val="0"/>
        <w:overflowPunct w:val="0"/>
        <w:adjustRightInd w:val="0"/>
        <w:snapToGrid w:val="0"/>
        <w:spacing w:line="360" w:lineRule="auto"/>
        <w:jc w:val="center"/>
        <w:rPr>
          <w:rFonts w:ascii="仿宋" w:eastAsia="仿宋" w:cs="仿宋" w:hint="eastAsia"/>
          <w:b/>
          <w:bCs/>
          <w:caps/>
          <w:smallCaps w:val="0"/>
          <w:sz w:val="32"/>
          <w:szCs w:val="32"/>
          <w:lang w:val="zh-CN"/>
          <w:highlight w:val="auto"/>
        </w:rPr>
      </w:pPr>
      <w:bookmarkStart w:id="64" w:name="_Toc50023074"/>
      <w:bookmarkStart w:id="65" w:name="_Toc31185"/>
      <w:bookmarkStart w:id="66" w:name="_Toc24809"/>
      <w:bookmarkStart w:id="67" w:name="_Toc450935759"/>
      <w:r>
        <w:rPr>
          <w:rFonts w:ascii="仿宋" w:eastAsia="仿宋" w:cs="仿宋" w:hint="eastAsia"/>
          <w:b/>
          <w:bCs/>
          <w:caps/>
          <w:smallCaps w:val="0"/>
          <w:sz w:val="32"/>
          <w:szCs w:val="32"/>
          <w:lang w:val="zh-CN"/>
          <w:highlight w:val="auto"/>
        </w:rPr>
        <w:t>法定代表人授权委托书</w:t>
      </w:r>
      <w:bookmarkEnd w:id="64"/>
      <w:bookmarkEnd w:id="65"/>
      <w:bookmarkEnd w:id="66"/>
      <w:bookmarkEnd w:id="67"/>
    </w:p>
    <w:p>
      <w:pPr>
        <w:pStyle w:val="31"/>
        <w:spacing w:line="520" w:lineRule="exact"/>
        <w:ind w:leftChars="-19" w:left="-40" w:rightChars="87" w:right="183" w:firstLineChars="249" w:firstLine="598"/>
        <w:rPr>
          <w:rFonts w:ascii="仿宋" w:eastAsia="仿宋" w:cs="仿宋" w:hint="eastAsia"/>
          <w:highlight w:val="auto"/>
        </w:rPr>
      </w:pPr>
      <w:r>
        <w:rPr>
          <w:rFonts w:ascii="仿宋" w:eastAsia="仿宋" w:cs="仿宋" w:hint="eastAsia"/>
          <w:highlight w:val="auto"/>
        </w:rPr>
        <w:t xml:space="preserve">本授权委托书声明：我 </w:t>
      </w:r>
      <w:r>
        <w:rPr>
          <w:rFonts w:ascii="仿宋" w:eastAsia="仿宋" w:cs="仿宋" w:hint="eastAsia"/>
          <w:u w:val="single"/>
          <w:highlight w:val="auto"/>
        </w:rPr>
        <w:t xml:space="preserve">       （姓名）系        （投标人名称）</w:t>
      </w:r>
      <w:r>
        <w:rPr>
          <w:rFonts w:ascii="仿宋" w:eastAsia="仿宋" w:cs="仿宋" w:hint="eastAsia"/>
          <w:highlight w:val="auto"/>
        </w:rPr>
        <w:t xml:space="preserve">的法定代表人，现授权委托 </w:t>
      </w:r>
      <w:r>
        <w:rPr>
          <w:rFonts w:ascii="仿宋" w:eastAsia="仿宋" w:cs="仿宋" w:hint="eastAsia"/>
          <w:u w:val="single"/>
          <w:highlight w:val="auto"/>
        </w:rPr>
        <w:t xml:space="preserve">          （投标人名称）的         （姓名）</w:t>
      </w:r>
      <w:r>
        <w:rPr>
          <w:rFonts w:ascii="仿宋" w:eastAsia="仿宋" w:cs="仿宋" w:hint="eastAsia"/>
          <w:highlight w:val="auto"/>
        </w:rPr>
        <w:t xml:space="preserve">为我公司代理人，以本公司的名义参加 </w:t>
      </w:r>
      <w:r>
        <w:rPr>
          <w:rFonts w:ascii="仿宋" w:eastAsia="仿宋" w:cs="仿宋" w:hint="eastAsia"/>
          <w:u w:val="single"/>
          <w:highlight w:val="auto"/>
        </w:rPr>
        <w:t xml:space="preserve">         （招标人）的          </w:t>
      </w:r>
      <w:r>
        <w:rPr>
          <w:rFonts w:ascii="仿宋" w:eastAsia="仿宋" w:cs="仿宋" w:hint="eastAsia"/>
          <w:highlight w:val="auto"/>
        </w:rPr>
        <w:t>招标项目的投标活动。代理人签署的投标文件和参加整个设备招标投标活动中所签署的一切文件和处理与之有关的一切事物，我均予以承认。</w:t>
      </w: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 xml:space="preserve">代理人：         性别：            年龄：       </w:t>
      </w:r>
    </w:p>
    <w:p>
      <w:pPr>
        <w:pStyle w:val="31"/>
        <w:spacing w:line="520" w:lineRule="exact"/>
        <w:ind w:rightChars="87" w:right="183" w:firstLineChars="49" w:firstLine="118"/>
        <w:rPr>
          <w:rFonts w:ascii="仿宋" w:eastAsia="仿宋" w:cs="仿宋" w:hint="eastAsia"/>
          <w:highlight w:val="auto"/>
        </w:rPr>
      </w:pP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 xml:space="preserve">职 务：         身份证号：                         </w:t>
      </w: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代理人无转委权。特此委托。</w:t>
      </w: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投标人：（盖章）</w:t>
      </w: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法定代表人：（签字或盖章）</w:t>
      </w: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日  期：        年    月    日</w:t>
      </w:r>
    </w:p>
    <w:p>
      <w:pPr>
        <w:pStyle w:val="31"/>
        <w:spacing w:line="520" w:lineRule="exact"/>
        <w:ind w:left="0" w:rightChars="87" w:right="183" w:firstLine="0"/>
        <w:rPr>
          <w:rFonts w:ascii="仿宋" w:eastAsia="仿宋" w:cs="仿宋" w:hint="eastAsia"/>
          <w:highlight w:val="auto"/>
        </w:rPr>
      </w:pPr>
    </w:p>
    <w:tbl>
      <w:tblPr>
        <w:jc w:val="lef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0"/>
        <w:gridCol w:w="364"/>
        <w:gridCol w:w="3956"/>
      </w:tblGrid>
      <w:tr>
        <w:trPr>
          <w:trHeight w:val="2484"/>
        </w:trPr>
        <w:tc>
          <w:tcPr>
            <w:tcW w:w="4130" w:type="dxa"/>
          </w:tcPr>
          <w:p>
            <w:pPr>
              <w:pStyle w:val="31"/>
              <w:spacing w:line="520" w:lineRule="exact"/>
              <w:ind w:left="0" w:rightChars="87" w:right="183" w:firstLineChars="49" w:firstLine="118"/>
              <w:rPr>
                <w:rFonts w:ascii="仿宋" w:eastAsia="仿宋" w:cs="仿宋" w:hint="eastAsia"/>
                <w:highlight w:val="auto"/>
              </w:rPr>
            </w:pP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法定代表人</w:t>
            </w:r>
          </w:p>
          <w:p>
            <w:pPr>
              <w:pStyle w:val="31"/>
              <w:spacing w:line="520" w:lineRule="exact"/>
              <w:ind w:rightChars="87" w:right="183" w:firstLineChars="49" w:firstLine="118"/>
              <w:rPr>
                <w:rFonts w:ascii="仿宋" w:eastAsia="仿宋" w:cs="仿宋" w:hint="eastAsia"/>
                <w:highlight w:val="auto"/>
              </w:rPr>
            </w:pPr>
            <w:r>
              <w:rPr>
                <w:rFonts w:ascii="仿宋" w:eastAsia="仿宋" w:cs="仿宋" w:hint="eastAsia"/>
                <w:highlight w:val="auto"/>
              </w:rPr>
              <w:t>身份证复印件</w:t>
            </w:r>
          </w:p>
          <w:p>
            <w:pPr>
              <w:pStyle w:val="31"/>
              <w:spacing w:line="520" w:lineRule="exact"/>
              <w:ind w:left="0" w:rightChars="87" w:right="183" w:firstLineChars="49" w:firstLine="118"/>
              <w:rPr>
                <w:rFonts w:ascii="仿宋" w:eastAsia="仿宋" w:cs="仿宋" w:hint="eastAsia"/>
                <w:highlight w:val="auto"/>
              </w:rPr>
            </w:pPr>
          </w:p>
        </w:tc>
        <w:tc>
          <w:tcPr>
            <w:tcW w:w="364" w:type="dxa"/>
            <w:tcBorders>
              <w:top w:val="nil"/>
              <w:bottom w:val="nil"/>
            </w:tcBorders>
          </w:tcPr>
          <w:p>
            <w:pPr>
              <w:widowControl/>
              <w:ind w:rightChars="87" w:right="183" w:firstLineChars="49" w:firstLine="118"/>
              <w:jc w:val="left"/>
              <w:rPr>
                <w:rFonts w:ascii="仿宋" w:eastAsia="仿宋" w:cs="仿宋" w:hint="eastAsia"/>
                <w:sz w:val="24"/>
                <w:szCs w:val="24"/>
                <w:highlight w:val="auto"/>
              </w:rPr>
            </w:pPr>
          </w:p>
        </w:tc>
        <w:tc>
          <w:tcPr>
            <w:tcW w:w="3956" w:type="dxa"/>
          </w:tcPr>
          <w:p>
            <w:pPr>
              <w:pStyle w:val="31"/>
              <w:spacing w:line="520" w:lineRule="exact"/>
              <w:ind w:left="0" w:rightChars="87" w:right="183" w:firstLineChars="49" w:firstLine="118"/>
              <w:rPr>
                <w:rFonts w:ascii="仿宋" w:eastAsia="仿宋" w:cs="仿宋" w:hint="eastAsia"/>
                <w:highlight w:val="auto"/>
              </w:rPr>
            </w:pPr>
          </w:p>
          <w:p>
            <w:pPr>
              <w:pStyle w:val="31"/>
              <w:spacing w:line="520" w:lineRule="exact"/>
              <w:ind w:left="0" w:rightChars="87" w:right="183" w:firstLineChars="49" w:firstLine="118"/>
              <w:rPr>
                <w:rFonts w:ascii="仿宋" w:eastAsia="仿宋" w:cs="仿宋" w:hint="eastAsia"/>
                <w:highlight w:val="auto"/>
              </w:rPr>
            </w:pPr>
            <w:r>
              <w:rPr>
                <w:rFonts w:ascii="仿宋" w:eastAsia="仿宋" w:cs="仿宋" w:hint="eastAsia"/>
                <w:highlight w:val="auto"/>
              </w:rPr>
              <w:t>授权委托人</w:t>
            </w:r>
          </w:p>
          <w:p>
            <w:pPr>
              <w:pStyle w:val="31"/>
              <w:spacing w:line="520" w:lineRule="exact"/>
              <w:ind w:left="0" w:rightChars="87" w:right="183" w:firstLineChars="49" w:firstLine="118"/>
              <w:rPr>
                <w:rFonts w:ascii="仿宋" w:eastAsia="仿宋" w:cs="仿宋" w:hint="eastAsia"/>
                <w:highlight w:val="auto"/>
              </w:rPr>
            </w:pPr>
            <w:r>
              <w:rPr>
                <w:rFonts w:ascii="仿宋" w:eastAsia="仿宋" w:cs="仿宋" w:hint="eastAsia"/>
                <w:highlight w:val="auto"/>
              </w:rPr>
              <w:t>身份证复印件</w:t>
            </w:r>
          </w:p>
        </w:tc>
      </w:tr>
    </w:tbl>
    <w:p>
      <w:pPr>
        <w:pStyle w:val="31"/>
        <w:spacing w:line="520" w:lineRule="exact"/>
        <w:ind w:rightChars="87" w:right="183" w:firstLineChars="49" w:firstLine="118"/>
        <w:rPr>
          <w:rFonts w:ascii="仿宋" w:eastAsia="仿宋" w:cs="仿宋" w:hint="eastAsia"/>
          <w:highlight w:val="auto"/>
        </w:rPr>
      </w:pPr>
    </w:p>
    <w:p>
      <w:pPr>
        <w:kinsoku w:val="0"/>
        <w:overflowPunct w:val="0"/>
        <w:adjustRightInd w:val="0"/>
        <w:snapToGrid w:val="0"/>
        <w:spacing w:line="360" w:lineRule="auto"/>
        <w:ind w:firstLineChars="1750" w:firstLine="4200"/>
        <w:rPr>
          <w:rFonts w:ascii="仿宋" w:eastAsia="仿宋" w:cs="仿宋" w:hint="eastAsia"/>
          <w:sz w:val="24"/>
          <w:szCs w:val="24"/>
          <w:highlight w:val="auto"/>
        </w:rPr>
      </w:pPr>
      <w:r>
        <w:rPr>
          <w:rFonts w:ascii="仿宋" w:eastAsia="仿宋" w:cs="仿宋" w:hint="eastAsia"/>
          <w:sz w:val="24"/>
          <w:szCs w:val="24"/>
          <w:highlight w:val="auto"/>
        </w:rPr>
        <w:t xml:space="preserve">           </w:t>
      </w: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sz w:val="24"/>
          <w:szCs w:val="24"/>
          <w:highlight w:val="auto"/>
        </w:rPr>
        <w:br w:type="page"/>
      </w:r>
      <w:bookmarkStart w:id="68" w:name="_Toc50023075"/>
      <w:bookmarkStart w:id="69" w:name="_Toc4483"/>
      <w:bookmarkStart w:id="70" w:name="_Toc9872"/>
      <w:bookmarkStart w:id="71" w:name="_Toc31288"/>
      <w:r>
        <w:rPr>
          <w:rFonts w:ascii="仿宋" w:eastAsia="仿宋" w:cs="仿宋" w:hint="eastAsia"/>
          <w:b/>
          <w:bCs/>
          <w:caps/>
          <w:smallCaps w:val="0"/>
          <w:sz w:val="32"/>
          <w:szCs w:val="32"/>
          <w:lang w:val="zh-CN"/>
          <w:highlight w:val="auto"/>
        </w:rPr>
        <w:t>法人资格证明</w:t>
      </w:r>
      <w:bookmarkEnd w:id="68"/>
      <w:bookmarkEnd w:id="69"/>
      <w:bookmarkEnd w:id="70"/>
      <w:bookmarkEnd w:id="71"/>
    </w:p>
    <w:p>
      <w:pPr>
        <w:pStyle w:val="31"/>
        <w:spacing w:line="520" w:lineRule="exact"/>
        <w:rPr>
          <w:rFonts w:ascii="仿宋" w:eastAsia="仿宋" w:cs="仿宋" w:hint="eastAsia"/>
          <w:highlight w:val="auto"/>
        </w:rPr>
      </w:pPr>
      <w:r>
        <w:rPr>
          <w:rFonts w:ascii="仿宋" w:eastAsia="仿宋" w:cs="仿宋" w:hint="eastAsia"/>
          <w:highlight w:val="auto"/>
        </w:rPr>
        <w:t>单位名称:</w:t>
      </w:r>
    </w:p>
    <w:p>
      <w:pPr>
        <w:pStyle w:val="31"/>
        <w:spacing w:line="520" w:lineRule="exact"/>
        <w:rPr>
          <w:rFonts w:ascii="仿宋" w:eastAsia="仿宋" w:cs="仿宋" w:hint="eastAsia"/>
          <w:highlight w:val="auto"/>
        </w:rPr>
      </w:pPr>
    </w:p>
    <w:p>
      <w:pPr>
        <w:pStyle w:val="31"/>
        <w:spacing w:line="520" w:lineRule="exact"/>
        <w:rPr>
          <w:rFonts w:ascii="仿宋" w:eastAsia="仿宋" w:cs="仿宋" w:hint="eastAsia"/>
          <w:highlight w:val="auto"/>
        </w:rPr>
      </w:pPr>
      <w:r>
        <w:rPr>
          <w:rFonts w:ascii="仿宋" w:eastAsia="仿宋" w:cs="仿宋" w:hint="eastAsia"/>
          <w:highlight w:val="auto"/>
        </w:rPr>
        <w:t>地址:</w:t>
      </w:r>
    </w:p>
    <w:p>
      <w:pPr>
        <w:pStyle w:val="31"/>
        <w:spacing w:line="520" w:lineRule="exact"/>
        <w:rPr>
          <w:rFonts w:ascii="仿宋" w:eastAsia="仿宋" w:cs="仿宋" w:hint="eastAsia"/>
          <w:highlight w:val="auto"/>
        </w:rPr>
      </w:pPr>
    </w:p>
    <w:p>
      <w:pPr>
        <w:pStyle w:val="31"/>
        <w:spacing w:line="520" w:lineRule="exact"/>
        <w:rPr>
          <w:rFonts w:ascii="仿宋" w:eastAsia="仿宋" w:cs="仿宋" w:hint="eastAsia"/>
          <w:highlight w:val="auto"/>
        </w:rPr>
      </w:pPr>
      <w:r>
        <w:rPr>
          <w:rFonts w:ascii="仿宋" w:eastAsia="仿宋" w:cs="仿宋" w:hint="eastAsia"/>
          <w:highlight w:val="auto"/>
        </w:rPr>
        <w:t>姓名:             性别:         年龄:          职务:</w:t>
      </w:r>
    </w:p>
    <w:p>
      <w:pPr>
        <w:pStyle w:val="31"/>
        <w:spacing w:line="520" w:lineRule="exact"/>
        <w:rPr>
          <w:rFonts w:ascii="仿宋" w:eastAsia="仿宋" w:cs="仿宋" w:hint="eastAsia"/>
          <w:highlight w:val="auto"/>
        </w:rPr>
      </w:pPr>
    </w:p>
    <w:p>
      <w:pPr>
        <w:pStyle w:val="31"/>
        <w:spacing w:line="520" w:lineRule="exact"/>
        <w:rPr>
          <w:rFonts w:ascii="仿宋" w:eastAsia="仿宋" w:cs="仿宋" w:hint="eastAsia"/>
          <w:highlight w:val="auto"/>
        </w:rPr>
      </w:pPr>
      <w:r>
        <w:rPr>
          <w:rFonts w:ascii="仿宋" w:eastAsia="仿宋" w:cs="仿宋" w:hint="eastAsia"/>
          <w:highlight w:val="auto"/>
        </w:rPr>
        <w:t>系              的法定代表人。为                       的工程,签署上述项目的投标文件、进行合同谈判、签署合同和处理与之有关的一切事务。</w:t>
      </w:r>
    </w:p>
    <w:p>
      <w:pPr>
        <w:pStyle w:val="31"/>
        <w:spacing w:line="520" w:lineRule="exact"/>
        <w:rPr>
          <w:rFonts w:ascii="仿宋" w:eastAsia="仿宋" w:cs="仿宋" w:hint="eastAsia"/>
          <w:highlight w:val="auto"/>
        </w:rPr>
      </w:pPr>
    </w:p>
    <w:p>
      <w:pPr>
        <w:pStyle w:val="31"/>
        <w:spacing w:line="520" w:lineRule="exact"/>
        <w:rPr>
          <w:rFonts w:ascii="仿宋" w:eastAsia="仿宋" w:cs="仿宋" w:hint="eastAsia"/>
          <w:highlight w:val="auto"/>
        </w:rPr>
      </w:pPr>
      <w:r>
        <w:rPr>
          <w:rFonts w:ascii="仿宋" w:eastAsia="仿宋" w:cs="仿宋" w:hint="eastAsia"/>
          <w:highlight w:val="auto"/>
        </w:rPr>
        <w:t>特此证明。</w:t>
      </w:r>
    </w:p>
    <w:p>
      <w:pPr>
        <w:pStyle w:val="31"/>
        <w:spacing w:line="520" w:lineRule="exact"/>
        <w:rPr>
          <w:rFonts w:ascii="仿宋" w:eastAsia="仿宋" w:cs="仿宋" w:hint="eastAsia"/>
          <w:highlight w:val="auto"/>
        </w:rPr>
      </w:pPr>
    </w:p>
    <w:p>
      <w:pPr>
        <w:pStyle w:val="31"/>
        <w:spacing w:line="520" w:lineRule="exact"/>
        <w:rPr>
          <w:rFonts w:ascii="仿宋" w:eastAsia="仿宋" w:cs="仿宋" w:hint="eastAsia"/>
          <w:highlight w:val="auto"/>
        </w:rPr>
      </w:pPr>
    </w:p>
    <w:p>
      <w:pPr>
        <w:pStyle w:val="31"/>
        <w:spacing w:line="520" w:lineRule="exact"/>
        <w:rPr>
          <w:rFonts w:ascii="仿宋" w:eastAsia="仿宋" w:cs="仿宋" w:hint="eastAsia"/>
          <w:highlight w:val="auto"/>
        </w:rPr>
      </w:pPr>
      <w:r>
        <w:rPr>
          <w:rFonts w:ascii="仿宋" w:eastAsia="仿宋" w:cs="仿宋" w:hint="eastAsia"/>
          <w:highlight w:val="auto"/>
        </w:rPr>
        <w:t xml:space="preserve">投标人:(盖章)                  </w:t>
      </w:r>
    </w:p>
    <w:p>
      <w:pPr>
        <w:pStyle w:val="31"/>
        <w:spacing w:line="520" w:lineRule="exact"/>
        <w:rPr>
          <w:rFonts w:ascii="仿宋" w:eastAsia="仿宋" w:cs="仿宋" w:hint="eastAsia"/>
          <w:highlight w:val="auto"/>
        </w:rPr>
      </w:pPr>
      <w:r>
        <w:rPr>
          <w:rFonts w:ascii="仿宋" w:eastAsia="仿宋" w:cs="仿宋" w:hint="eastAsia"/>
          <w:highlight w:val="auto"/>
        </w:rPr>
        <w:t xml:space="preserve"> </w:t>
      </w:r>
    </w:p>
    <w:p>
      <w:pPr>
        <w:ind w:firstLineChars="400" w:firstLine="960"/>
        <w:rPr>
          <w:rFonts w:ascii="仿宋" w:eastAsia="仿宋" w:cs="仿宋" w:hint="eastAsia"/>
          <w:b/>
          <w:bCs/>
          <w:kern w:val="0"/>
          <w:sz w:val="24"/>
          <w:szCs w:val="24"/>
          <w:highlight w:val="auto"/>
        </w:rPr>
      </w:pPr>
      <w:r>
        <w:rPr>
          <w:rFonts w:ascii="仿宋" w:eastAsia="仿宋" w:cs="仿宋" w:hint="eastAsia"/>
          <w:sz w:val="24"/>
          <w:szCs w:val="24"/>
          <w:highlight w:val="auto"/>
        </w:rPr>
        <w:t xml:space="preserve">日  期:    年   月   日    </w:t>
      </w:r>
    </w:p>
    <w:p>
      <w:pPr>
        <w:rPr>
          <w:rFonts w:ascii="仿宋" w:eastAsia="仿宋" w:cs="仿宋" w:hint="eastAsia"/>
          <w:b/>
          <w:bCs/>
          <w:kern w:val="0"/>
          <w:sz w:val="24"/>
          <w:szCs w:val="24"/>
          <w:highlight w:val="auto"/>
        </w:rPr>
      </w:pPr>
    </w:p>
    <w:p>
      <w:pPr>
        <w:rPr>
          <w:rFonts w:ascii="仿宋" w:eastAsia="仿宋" w:cs="仿宋" w:hint="eastAsia"/>
          <w:b/>
          <w:bCs/>
          <w:kern w:val="0"/>
          <w:sz w:val="24"/>
          <w:szCs w:val="24"/>
          <w:highlight w:val="auto"/>
        </w:rPr>
      </w:pPr>
    </w:p>
    <w:p>
      <w:pPr>
        <w:rPr>
          <w:rFonts w:ascii="仿宋" w:eastAsia="仿宋" w:cs="仿宋" w:hint="eastAsia"/>
          <w:b/>
          <w:bCs/>
          <w:caps/>
          <w:smallCaps w:val="0"/>
          <w:sz w:val="24"/>
          <w:szCs w:val="24"/>
          <w:highlight w:val="auto"/>
        </w:rPr>
      </w:pPr>
      <w:bookmarkStart w:id="72" w:name="_Toc450935761"/>
      <w:bookmarkStart w:id="73" w:name="_Toc50023076"/>
    </w:p>
    <w:p>
      <w:pPr>
        <w:rPr>
          <w:rFonts w:ascii="仿宋" w:eastAsia="仿宋" w:cs="仿宋" w:hint="eastAsia"/>
          <w:sz w:val="24"/>
          <w:szCs w:val="24"/>
          <w:highlight w:val="auto"/>
        </w:rPr>
      </w:pPr>
    </w:p>
    <w:p>
      <w:pPr>
        <w:rPr>
          <w:rFonts w:ascii="仿宋" w:eastAsia="仿宋" w:cs="仿宋" w:hint="eastAsia"/>
          <w:b/>
          <w:bCs/>
          <w:caps/>
          <w:smallCaps w:val="0"/>
          <w:sz w:val="24"/>
          <w:szCs w:val="24"/>
          <w:highlight w:val="auto"/>
        </w:rPr>
      </w:pPr>
      <w:r>
        <w:rPr>
          <w:rFonts w:ascii="仿宋" w:eastAsia="仿宋" w:cs="仿宋" w:hint="eastAsia"/>
          <w:b/>
          <w:bCs/>
          <w:caps/>
          <w:smallCaps w:val="0"/>
          <w:sz w:val="24"/>
          <w:szCs w:val="24"/>
          <w:highlight w:val="auto"/>
        </w:rPr>
        <w:tab/>
      </w:r>
    </w:p>
    <w:p>
      <w:pPr>
        <w:rPr>
          <w:rFonts w:ascii="仿宋" w:eastAsia="仿宋" w:cs="仿宋" w:hint="eastAsia"/>
          <w:b/>
          <w:bCs/>
          <w:caps/>
          <w:smallCaps w:val="0"/>
          <w:sz w:val="24"/>
          <w:szCs w:val="24"/>
          <w:highlight w:val="auto"/>
        </w:rPr>
      </w:pPr>
    </w:p>
    <w:p>
      <w:pPr>
        <w:rPr>
          <w:rFonts w:ascii="仿宋" w:eastAsia="仿宋" w:cs="仿宋" w:hint="eastAsia"/>
          <w:b/>
          <w:bCs/>
          <w:caps/>
          <w:smallCaps w:val="0"/>
          <w:sz w:val="24"/>
          <w:szCs w:val="24"/>
          <w:highlight w:val="auto"/>
        </w:rPr>
      </w:pP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b/>
          <w:bCs/>
          <w:caps/>
          <w:smallCaps w:val="0"/>
          <w:sz w:val="24"/>
          <w:szCs w:val="24"/>
          <w:highlight w:val="auto"/>
        </w:rPr>
        <w:br w:type="page"/>
      </w:r>
      <w:bookmarkStart w:id="74" w:name="_Toc9049"/>
      <w:bookmarkStart w:id="75" w:name="_Toc20604"/>
      <w:r>
        <w:rPr>
          <w:rFonts w:ascii="仿宋" w:eastAsia="仿宋" w:cs="仿宋" w:hint="eastAsia"/>
          <w:b/>
          <w:bCs/>
          <w:caps/>
          <w:smallCaps w:val="0"/>
          <w:sz w:val="32"/>
          <w:szCs w:val="32"/>
          <w:lang w:val="zh-CN"/>
          <w:highlight w:val="auto"/>
        </w:rPr>
        <w:t>投标保证金汇款复印件</w:t>
      </w:r>
      <w:bookmarkEnd w:id="72"/>
      <w:bookmarkEnd w:id="73"/>
      <w:bookmarkEnd w:id="74"/>
      <w:bookmarkEnd w:id="75"/>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mc:AlternateContent>
          <mc:Choice Requires="wps">
            <w:drawing>
              <wp:anchor distT="0" distB="0" distL="76198" distR="76198" simplePos="0" relativeHeight="14" behindDoc="0" locked="0" layoutInCell="1" hidden="0" allowOverlap="1">
                <wp:simplePos x="0" y="0"/>
                <wp:positionH relativeFrom="column">
                  <wp:posOffset>1073785</wp:posOffset>
                </wp:positionH>
                <wp:positionV relativeFrom="paragraph">
                  <wp:posOffset>1905</wp:posOffset>
                </wp:positionV>
                <wp:extent cx="3400425" cy="1509395"/>
                <wp:effectExtent l="0" t="0" r="0" b="0"/>
                <wp:wrapNone/>
                <wp:docPr id="6" name="Text Box 2"/>
                <wp:cNvGraphicFramePr>
                  <a:graphicFrameLocks noChangeAspect="0"/>
                </wp:cNvGraphicFramePr>
                <a:graphic>
                  <a:graphicData uri="http://schemas.microsoft.com/office/word/2010/wordprocessingShape">
                    <wps:wsp>
                      <wps:cNvSpPr/>
                      <wps:spPr>
                        <a:xfrm rot="0">
                          <a:off x="0" y="0"/>
                          <a:ext cx="3400425" cy="1509395"/>
                        </a:xfrm>
                        <a:prstGeom prst="rect"/>
                        <a:noFill/>
                        <a:ln w="34925" cmpd="thickThin" cap="flat">
                          <a:solidFill>
                            <a:srgbClr val="000000"/>
                          </a:solidFill>
                          <a:prstDash val="solid"/>
                          <a:miter/>
                        </a:ln>
                      </wps:spPr>
                      <wps:txbx id="7">
                        <w:txbxContent>
                          <w:p>
                            <w:pPr>
                              <w:spacing w:line="360" w:lineRule="auto"/>
                              <w:jc w:val="center"/>
                              <w:rPr>
                                <w:rFonts w:ascii="华文新魏" w:eastAsia="华文新魏" w:hint="eastAsia"/>
                                <w:b/>
                                <w:szCs w:val="21"/>
                              </w:rPr>
                            </w:pPr>
                          </w:p>
                          <w:p>
                            <w:pPr>
                              <w:rPr>
                                <w:rFonts w:ascii="楷体_GB2312" w:eastAsia="楷体_GB2312" w:hint="eastAsia"/>
                              </w:rPr>
                            </w:pPr>
                            <w:r>
                              <w:rPr>
                                <w:rFonts w:ascii="宋体" w:hint="eastAsia"/>
                                <w:kern w:val="0"/>
                              </w:rPr>
                              <w:t>附汇款底单</w:t>
                            </w:r>
                          </w:p>
                        </w:txbxContent>
                      </wps:txbx>
                      <wps:bodyPr vert="horz" wrap="square" lIns="91440" tIns="45720" rIns="91440" bIns="45720" anchor="t" anchorCtr="0" upright="1">
                        <a:noAutofit/>
                      </wps:bodyPr>
                    </wps:wsp>
                  </a:graphicData>
                </a:graphic>
              </wp:anchor>
            </w:drawing>
          </mc:Choice>
          <mc:Fallback>
            <w:pict>
              <v:rect type="#_x0000_t1" id="Text Box 2 8" o:spid="_x0000_s8" filled="f" stroked="t" strokeweight="2.75pt" style="position:absolute;margin-left:84.55pt;margin-top:0.15pt;width:267.75pt;height:118.85pt;z-index:14;mso-position-horizontal:absolute;mso-position-vertical:absolute;mso-wrap-distance-left:5.9999084pt;mso-wrap-distance-right:5.9999084pt;mso-wrap-style:square;">
                <v:stroke linestyle="thickThin" color="#000000"/>
                <v:textbox id="849" inset="2.54mm,1.27mm,2.54mm,1.27mm" o:insetmode="custom" style="layout-flow:horizontal;v-text-anchor:top;">
                  <w:txbxContent>
                    <w:p>
                      <w:pPr>
                        <w:spacing w:line="360" w:lineRule="auto"/>
                        <w:jc w:val="center"/>
                        <w:rPr>
                          <w:rFonts w:ascii="华文新魏" w:eastAsia="华文新魏" w:hint="eastAsia"/>
                          <w:b/>
                          <w:szCs w:val="21"/>
                        </w:rPr>
                      </w:pPr>
                    </w:p>
                    <w:p>
                      <w:pPr>
                        <w:rPr>
                          <w:rFonts w:ascii="楷体_GB2312" w:eastAsia="楷体_GB2312" w:hint="eastAsia"/>
                        </w:rPr>
                      </w:pPr>
                      <w:r>
                        <w:rPr>
                          <w:rFonts w:ascii="宋体" w:hint="eastAsia"/>
                          <w:kern w:val="0"/>
                        </w:rPr>
                        <w:t>附汇款底单</w:t>
                      </w:r>
                    </w:p>
                  </w:txbxContent>
                </v:textbox>
              </v:rect>
            </w:pict>
          </mc:Fallback>
        </mc:AlternateContent>
      </w:r>
    </w:p>
    <w:p>
      <w:pPr>
        <w:spacing w:line="360" w:lineRule="auto"/>
        <w:ind w:firstLineChars="200" w:firstLine="480"/>
        <w:rPr>
          <w:rFonts w:ascii="仿宋" w:eastAsia="仿宋" w:cs="仿宋" w:hint="eastAsia"/>
          <w:sz w:val="24"/>
          <w:szCs w:val="24"/>
          <w:highlight w:val="auto"/>
        </w:rPr>
      </w:pPr>
    </w:p>
    <w:p>
      <w:pPr>
        <w:spacing w:line="360" w:lineRule="auto"/>
        <w:ind w:firstLineChars="200" w:firstLine="480"/>
        <w:rPr>
          <w:rFonts w:ascii="仿宋" w:eastAsia="仿宋" w:cs="仿宋" w:hint="eastAsia"/>
          <w:sz w:val="24"/>
          <w:szCs w:val="24"/>
          <w:highlight w:val="auto"/>
        </w:rPr>
      </w:pPr>
    </w:p>
    <w:p>
      <w:pPr>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 xml:space="preserve">    </w:t>
      </w:r>
    </w:p>
    <w:p>
      <w:pPr>
        <w:spacing w:line="360" w:lineRule="auto"/>
        <w:rPr>
          <w:rFonts w:ascii="仿宋" w:eastAsia="仿宋" w:cs="仿宋" w:hint="eastAsia"/>
          <w:b/>
          <w:sz w:val="24"/>
          <w:szCs w:val="24"/>
          <w:highlight w:val="auto"/>
        </w:rPr>
      </w:pPr>
      <w:r>
        <w:rPr>
          <w:rFonts w:ascii="仿宋" w:eastAsia="仿宋" w:cs="仿宋" w:hint="eastAsia"/>
          <w:b/>
          <w:sz w:val="24"/>
          <w:szCs w:val="24"/>
          <w:highlight w:val="auto"/>
        </w:rPr>
        <w:t>退款信息（注：必须与汇款账户一致）：</w:t>
      </w:r>
    </w:p>
    <w:p>
      <w:pPr>
        <w:spacing w:line="360" w:lineRule="auto"/>
        <w:rPr>
          <w:rFonts w:ascii="仿宋" w:eastAsia="仿宋" w:cs="仿宋" w:hint="eastAsia"/>
          <w:sz w:val="24"/>
          <w:szCs w:val="24"/>
          <w:u w:val="single"/>
          <w:highlight w:val="auto"/>
        </w:rPr>
      </w:pPr>
      <w:r>
        <w:rPr>
          <w:rFonts w:ascii="仿宋" w:eastAsia="仿宋" w:cs="仿宋" w:hint="eastAsia"/>
          <w:sz w:val="24"/>
          <w:szCs w:val="24"/>
          <w:highlight w:val="auto"/>
        </w:rPr>
        <w:t>户   名：</w:t>
      </w:r>
      <w:r>
        <w:rPr>
          <w:rFonts w:ascii="仿宋" w:eastAsia="仿宋" w:cs="仿宋" w:hint="eastAsia"/>
          <w:sz w:val="24"/>
          <w:szCs w:val="24"/>
          <w:u w:val="single"/>
          <w:highlight w:val="auto"/>
        </w:rPr>
        <w:t xml:space="preserve">                         </w:t>
      </w:r>
    </w:p>
    <w:p>
      <w:pPr>
        <w:spacing w:line="360" w:lineRule="auto"/>
        <w:rPr>
          <w:rFonts w:ascii="仿宋" w:eastAsia="仿宋" w:cs="仿宋" w:hint="eastAsia"/>
          <w:sz w:val="24"/>
          <w:szCs w:val="24"/>
          <w:highlight w:val="auto"/>
        </w:rPr>
      </w:pPr>
      <w:r>
        <w:rPr>
          <w:rFonts w:ascii="仿宋" w:eastAsia="仿宋" w:cs="仿宋" w:hint="eastAsia"/>
          <w:sz w:val="24"/>
          <w:szCs w:val="24"/>
          <w:highlight w:val="auto"/>
        </w:rPr>
        <w:t>开户行名称：</w:t>
      </w:r>
      <w:r>
        <w:rPr>
          <w:rFonts w:ascii="仿宋" w:eastAsia="仿宋" w:cs="仿宋" w:hint="eastAsia"/>
          <w:sz w:val="24"/>
          <w:szCs w:val="24"/>
          <w:u w:val="single"/>
          <w:highlight w:val="auto"/>
        </w:rPr>
        <w:t xml:space="preserve">                      </w:t>
      </w:r>
      <w:r>
        <w:rPr>
          <w:rFonts w:ascii="仿宋" w:eastAsia="仿宋" w:cs="仿宋" w:hint="eastAsia"/>
          <w:sz w:val="24"/>
          <w:szCs w:val="24"/>
          <w:highlight w:val="auto"/>
        </w:rPr>
        <w:t xml:space="preserve"> </w:t>
      </w:r>
    </w:p>
    <w:p>
      <w:pPr>
        <w:spacing w:line="360" w:lineRule="auto"/>
        <w:rPr>
          <w:rFonts w:ascii="仿宋" w:eastAsia="仿宋" w:cs="仿宋" w:hint="eastAsia"/>
          <w:sz w:val="24"/>
          <w:szCs w:val="24"/>
          <w:highlight w:val="auto"/>
        </w:rPr>
      </w:pPr>
      <w:r>
        <w:rPr>
          <w:rFonts w:ascii="仿宋" w:eastAsia="仿宋" w:cs="仿宋" w:hint="eastAsia"/>
          <w:sz w:val="24"/>
          <w:szCs w:val="24"/>
          <w:highlight w:val="auto"/>
        </w:rPr>
        <w:t>银行账号：</w:t>
      </w:r>
      <w:r>
        <w:rPr>
          <w:rFonts w:ascii="仿宋" w:eastAsia="仿宋" w:cs="仿宋" w:hint="eastAsia"/>
          <w:sz w:val="24"/>
          <w:szCs w:val="24"/>
          <w:u w:val="single"/>
          <w:highlight w:val="auto"/>
        </w:rPr>
        <w:t xml:space="preserve">                        </w:t>
      </w:r>
      <w:r>
        <w:rPr>
          <w:rFonts w:ascii="仿宋" w:eastAsia="仿宋" w:cs="仿宋" w:hint="eastAsia"/>
          <w:sz w:val="24"/>
          <w:szCs w:val="24"/>
          <w:highlight w:val="auto"/>
        </w:rPr>
        <w:t xml:space="preserve"> </w:t>
      </w:r>
    </w:p>
    <w:p>
      <w:pPr>
        <w:spacing w:line="360" w:lineRule="auto"/>
        <w:rPr>
          <w:rFonts w:ascii="仿宋" w:eastAsia="仿宋" w:cs="仿宋" w:hint="eastAsia"/>
          <w:sz w:val="24"/>
          <w:szCs w:val="24"/>
          <w:highlight w:val="auto"/>
        </w:rPr>
      </w:pPr>
      <w:r>
        <w:rPr>
          <w:rFonts w:ascii="仿宋" w:eastAsia="仿宋" w:cs="仿宋" w:hint="eastAsia"/>
          <w:sz w:val="24"/>
          <w:szCs w:val="24"/>
          <w:highlight w:val="auto"/>
        </w:rPr>
        <w:t>联系人/电话：</w:t>
      </w:r>
      <w:r>
        <w:rPr>
          <w:rFonts w:ascii="仿宋" w:eastAsia="仿宋" w:cs="仿宋" w:hint="eastAsia"/>
          <w:sz w:val="24"/>
          <w:szCs w:val="24"/>
          <w:u w:val="single"/>
          <w:highlight w:val="auto"/>
        </w:rPr>
        <w:t xml:space="preserve">                     </w:t>
      </w:r>
      <w:r>
        <w:rPr>
          <w:rFonts w:ascii="仿宋" w:eastAsia="仿宋" w:cs="仿宋" w:hint="eastAsia"/>
          <w:sz w:val="24"/>
          <w:szCs w:val="24"/>
          <w:highlight w:val="auto"/>
        </w:rPr>
        <w:t xml:space="preserve"> </w:t>
      </w:r>
    </w:p>
    <w:p>
      <w:pPr>
        <w:spacing w:line="360" w:lineRule="auto"/>
        <w:rPr>
          <w:rFonts w:ascii="仿宋" w:eastAsia="仿宋" w:cs="仿宋" w:hint="eastAsia"/>
          <w:b/>
          <w:sz w:val="24"/>
          <w:szCs w:val="24"/>
          <w:highlight w:val="auto"/>
        </w:rPr>
      </w:pPr>
      <w:r>
        <w:rPr>
          <w:rFonts w:ascii="仿宋" w:eastAsia="仿宋" w:cs="仿宋" w:hint="eastAsia"/>
          <w:b/>
          <w:sz w:val="24"/>
          <w:szCs w:val="24"/>
          <w:highlight w:val="auto"/>
        </w:rPr>
        <w:t>注：1、投标单位必须保证以上信息准确无误，如因信息错误影响投标保证金退还或接收，我方不承担因此造成的影响。</w:t>
      </w:r>
    </w:p>
    <w:p>
      <w:pPr>
        <w:spacing w:line="360" w:lineRule="auto"/>
        <w:rPr>
          <w:rFonts w:ascii="仿宋" w:eastAsia="仿宋" w:cs="仿宋" w:hint="eastAsia"/>
          <w:sz w:val="24"/>
          <w:szCs w:val="24"/>
          <w:highlight w:val="auto"/>
        </w:rPr>
      </w:pPr>
      <w:r>
        <w:rPr>
          <w:rFonts w:ascii="仿宋" w:eastAsia="仿宋" w:cs="仿宋" w:hint="eastAsia"/>
          <w:b/>
          <w:bCs/>
          <w:sz w:val="24"/>
          <w:szCs w:val="24"/>
          <w:highlight w:val="auto"/>
        </w:rPr>
        <w:t>2、此项内容请务必装订在投标文件的正、副本中。同时单独密封递交小信封一份。</w:t>
      </w:r>
    </w:p>
    <w:p>
      <w:pPr>
        <w:kinsoku w:val="0"/>
        <w:overflowPunct w:val="0"/>
        <w:adjustRightInd w:val="0"/>
        <w:snapToGrid w:val="0"/>
        <w:spacing w:line="360" w:lineRule="auto"/>
        <w:ind w:firstLineChars="1600" w:firstLine="3840"/>
        <w:rPr>
          <w:rFonts w:ascii="仿宋" w:eastAsia="仿宋" w:cs="仿宋" w:hint="eastAsia"/>
          <w:sz w:val="24"/>
          <w:szCs w:val="24"/>
          <w:highlight w:val="auto"/>
        </w:rPr>
      </w:pPr>
    </w:p>
    <w:p>
      <w:pPr>
        <w:kinsoku w:val="0"/>
        <w:overflowPunct w:val="0"/>
        <w:adjustRightInd w:val="0"/>
        <w:snapToGrid w:val="0"/>
        <w:spacing w:line="360" w:lineRule="auto"/>
        <w:ind w:firstLineChars="1600" w:firstLine="3840"/>
        <w:rPr>
          <w:rFonts w:ascii="仿宋" w:eastAsia="仿宋" w:cs="仿宋" w:hint="eastAsia"/>
          <w:sz w:val="24"/>
          <w:szCs w:val="24"/>
          <w:highlight w:val="auto"/>
        </w:rPr>
      </w:pPr>
    </w:p>
    <w:p>
      <w:pPr>
        <w:kinsoku w:val="0"/>
        <w:overflowPunct w:val="0"/>
        <w:adjustRightInd w:val="0"/>
        <w:snapToGrid w:val="0"/>
        <w:spacing w:line="360" w:lineRule="auto"/>
        <w:ind w:firstLineChars="1600" w:firstLine="3840"/>
        <w:rPr>
          <w:rFonts w:ascii="仿宋" w:eastAsia="仿宋" w:cs="仿宋" w:hint="eastAsia"/>
          <w:sz w:val="24"/>
          <w:szCs w:val="24"/>
          <w:highlight w:val="auto"/>
        </w:rPr>
      </w:pPr>
    </w:p>
    <w:p>
      <w:pPr>
        <w:kinsoku w:val="0"/>
        <w:overflowPunct w:val="0"/>
        <w:adjustRightInd w:val="0"/>
        <w:snapToGrid w:val="0"/>
        <w:spacing w:line="360" w:lineRule="auto"/>
        <w:ind w:firstLineChars="1600" w:firstLine="3840"/>
        <w:rPr>
          <w:rFonts w:ascii="仿宋" w:eastAsia="仿宋" w:cs="仿宋" w:hint="eastAsia"/>
          <w:sz w:val="24"/>
          <w:szCs w:val="24"/>
          <w:highlight w:val="auto"/>
        </w:rPr>
      </w:pPr>
      <w:r>
        <w:rPr>
          <w:rFonts w:ascii="仿宋" w:eastAsia="仿宋" w:cs="仿宋" w:hint="eastAsia"/>
          <w:sz w:val="24"/>
          <w:szCs w:val="24"/>
          <w:highlight w:val="auto"/>
        </w:rPr>
        <w:t xml:space="preserve">投标人（公章）： </w:t>
      </w:r>
    </w:p>
    <w:p>
      <w:pPr>
        <w:kinsoku w:val="0"/>
        <w:overflowPunct w:val="0"/>
        <w:adjustRightInd w:val="0"/>
        <w:snapToGrid w:val="0"/>
        <w:spacing w:line="360" w:lineRule="auto"/>
        <w:ind w:firstLineChars="1250" w:firstLine="3000"/>
        <w:rPr>
          <w:rFonts w:ascii="仿宋" w:eastAsia="仿宋" w:cs="仿宋" w:hint="eastAsia"/>
          <w:sz w:val="24"/>
          <w:szCs w:val="24"/>
          <w:highlight w:val="auto"/>
        </w:rPr>
      </w:pPr>
      <w:r>
        <w:rPr>
          <w:rFonts w:ascii="仿宋" w:eastAsia="仿宋" w:cs="仿宋" w:hint="eastAsia"/>
          <w:sz w:val="24"/>
          <w:szCs w:val="24"/>
          <w:highlight w:val="auto"/>
        </w:rPr>
        <w:t>法定代表人或授权委托人（签字）：</w:t>
      </w:r>
    </w:p>
    <w:p>
      <w:pPr>
        <w:kinsoku w:val="0"/>
        <w:overflowPunct w:val="0"/>
        <w:adjustRightInd w:val="0"/>
        <w:snapToGrid w:val="0"/>
        <w:spacing w:line="360" w:lineRule="auto"/>
        <w:ind w:firstLineChars="1700" w:firstLine="4080"/>
        <w:rPr>
          <w:rFonts w:ascii="仿宋" w:eastAsia="仿宋" w:cs="仿宋" w:hint="eastAsia"/>
          <w:bCs/>
          <w:caps/>
          <w:smallCaps w:val="0"/>
          <w:sz w:val="24"/>
          <w:szCs w:val="24"/>
          <w:highlight w:val="auto"/>
        </w:rPr>
      </w:pPr>
      <w:r>
        <w:rPr>
          <w:rFonts w:ascii="仿宋" w:eastAsia="仿宋" w:cs="仿宋" w:hint="eastAsia"/>
          <w:sz w:val="24"/>
          <w:szCs w:val="24"/>
          <w:highlight w:val="auto"/>
        </w:rPr>
        <w:t xml:space="preserve">年   月   日 </w:t>
      </w: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bCs/>
          <w:caps/>
          <w:smallCaps w:val="0"/>
          <w:sz w:val="24"/>
          <w:szCs w:val="24"/>
          <w:highlight w:val="auto"/>
        </w:rPr>
        <w:br w:type="page"/>
      </w:r>
      <w:bookmarkStart w:id="76" w:name="_Toc3104"/>
      <w:bookmarkStart w:id="77" w:name="_Toc22232"/>
      <w:bookmarkStart w:id="78" w:name="_Toc450935763"/>
      <w:bookmarkStart w:id="79" w:name="_Toc50023077"/>
      <w:bookmarkStart w:id="80" w:name="_Toc6931"/>
      <w:r>
        <w:rPr>
          <w:rFonts w:ascii="仿宋" w:eastAsia="仿宋" w:cs="仿宋" w:hint="eastAsia"/>
          <w:b/>
          <w:bCs/>
          <w:caps/>
          <w:smallCaps w:val="0"/>
          <w:sz w:val="32"/>
          <w:szCs w:val="32"/>
          <w:lang w:val="zh-CN"/>
          <w:highlight w:val="auto"/>
        </w:rPr>
        <w:t>开标一览表</w:t>
      </w:r>
      <w:bookmarkEnd w:id="76"/>
      <w:bookmarkEnd w:id="77"/>
      <w:bookmarkEnd w:id="78"/>
      <w:bookmarkEnd w:id="79"/>
      <w:bookmarkEnd w:id="80"/>
    </w:p>
    <w:p>
      <w:pPr>
        <w:pStyle w:val="31"/>
        <w:spacing w:line="520" w:lineRule="exact"/>
        <w:rPr>
          <w:rFonts w:ascii="仿宋" w:eastAsia="仿宋" w:cs="仿宋" w:hint="eastAsia"/>
          <w:highlight w:val="auto"/>
        </w:rPr>
      </w:pPr>
      <w:r>
        <w:rPr>
          <w:rFonts w:ascii="仿宋" w:eastAsia="仿宋" w:cs="仿宋" w:hint="eastAsia"/>
          <w:highlight w:val="auto"/>
        </w:rPr>
        <w:t>项目名称：</w:t>
      </w:r>
    </w:p>
    <w:p>
      <w:pPr>
        <w:pStyle w:val="31"/>
        <w:spacing w:line="520" w:lineRule="exact"/>
        <w:rPr>
          <w:rFonts w:ascii="仿宋" w:eastAsia="仿宋" w:cs="仿宋" w:hint="eastAsia"/>
          <w:highlight w:val="auto"/>
        </w:rPr>
      </w:pPr>
      <w:r>
        <w:rPr>
          <w:rFonts w:ascii="仿宋" w:eastAsia="仿宋" w:cs="仿宋" w:hint="eastAsia"/>
          <w:highlight w:val="auto"/>
        </w:rPr>
        <w:t>招标编号：                                         单位： 元</w:t>
      </w:r>
    </w:p>
    <w:p>
      <w:pPr>
        <w:pStyle w:val="31"/>
        <w:spacing w:line="520" w:lineRule="exact"/>
        <w:rPr>
          <w:rFonts w:ascii="仿宋" w:eastAsia="仿宋" w:cs="仿宋" w:hint="eastAsia"/>
          <w:highlight w:val="auto"/>
        </w:rPr>
      </w:pPr>
    </w:p>
    <w:tbl>
      <w:tblPr>
        <w:jc w:val="center"/>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500"/>
        <w:gridCol w:w="6179"/>
      </w:tblGrid>
      <w:tr>
        <w:trPr>
          <w:trHeight w:val="838"/>
        </w:trPr>
        <w:tc>
          <w:tcPr>
            <w:tcW w:w="2500" w:type="dxa"/>
            <w:tcBorders>
              <w:top w:val="single" w:sz="8" w:space="0" w:color="auto"/>
              <w:left w:val="single" w:sz="4" w:space="0" w:color="auto"/>
              <w:bottom w:val="single" w:sz="8" w:space="0" w:color="auto"/>
              <w:right w:val="single" w:sz="4" w:space="0" w:color="auto"/>
            </w:tcBorders>
            <w:vAlign w:val="center"/>
          </w:tcPr>
          <w:p>
            <w:pPr>
              <w:autoSpaceDE w:val="0"/>
              <w:autoSpaceDN w:val="0"/>
              <w:spacing w:line="360" w:lineRule="auto"/>
              <w:jc w:val="center"/>
              <w:rPr>
                <w:rFonts w:ascii="仿宋" w:eastAsia="仿宋" w:cs="仿宋" w:hint="eastAsia"/>
                <w:sz w:val="24"/>
                <w:szCs w:val="24"/>
                <w:lang w:val="zh-CN"/>
                <w:highlight w:val="auto"/>
              </w:rPr>
            </w:pPr>
            <w:r>
              <w:rPr>
                <w:rFonts w:ascii="仿宋" w:eastAsia="仿宋" w:cs="仿宋" w:hint="eastAsia"/>
                <w:sz w:val="24"/>
                <w:szCs w:val="24"/>
                <w:lang w:val="zh-CN"/>
                <w:highlight w:val="auto"/>
              </w:rPr>
              <w:t>项目名称</w:t>
            </w:r>
          </w:p>
        </w:tc>
        <w:tc>
          <w:tcPr>
            <w:tcW w:w="6179" w:type="dxa"/>
            <w:tcBorders>
              <w:top w:val="single" w:sz="8" w:space="0" w:color="auto"/>
              <w:left w:val="single" w:sz="4" w:space="0" w:color="auto"/>
              <w:bottom w:val="single" w:sz="8" w:space="0" w:color="auto"/>
              <w:right w:val="single" w:sz="8" w:space="0" w:color="auto"/>
            </w:tcBorders>
            <w:vAlign w:val="center"/>
          </w:tcPr>
          <w:p>
            <w:pPr>
              <w:autoSpaceDE w:val="0"/>
              <w:autoSpaceDN w:val="0"/>
              <w:spacing w:line="360" w:lineRule="auto"/>
              <w:jc w:val="right"/>
              <w:rPr>
                <w:rFonts w:ascii="仿宋" w:eastAsia="仿宋" w:cs="仿宋" w:hint="eastAsia"/>
                <w:sz w:val="24"/>
                <w:szCs w:val="24"/>
                <w:lang w:val="zh-CN"/>
                <w:highlight w:val="auto"/>
              </w:rPr>
            </w:pPr>
          </w:p>
        </w:tc>
      </w:tr>
      <w:tr>
        <w:trPr>
          <w:trHeight w:val="1070"/>
        </w:trPr>
        <w:tc>
          <w:tcPr>
            <w:tcW w:w="2500" w:type="dxa"/>
            <w:tcBorders>
              <w:top w:val="single" w:sz="8" w:space="0" w:color="auto"/>
              <w:left w:val="single" w:sz="4" w:space="0" w:color="auto"/>
              <w:bottom w:val="single" w:sz="8" w:space="0" w:color="auto"/>
              <w:right w:val="single" w:sz="4" w:space="0" w:color="auto"/>
            </w:tcBorders>
            <w:vAlign w:val="center"/>
          </w:tcPr>
          <w:p>
            <w:pPr>
              <w:autoSpaceDE w:val="0"/>
              <w:autoSpaceDN w:val="0"/>
              <w:spacing w:line="360" w:lineRule="auto"/>
              <w:jc w:val="center"/>
              <w:rPr>
                <w:rFonts w:ascii="仿宋" w:eastAsia="仿宋" w:cs="仿宋" w:hint="eastAsia"/>
                <w:sz w:val="24"/>
                <w:szCs w:val="24"/>
                <w:highlight w:val="auto"/>
              </w:rPr>
            </w:pPr>
            <w:r>
              <w:rPr>
                <w:rFonts w:ascii="仿宋" w:eastAsia="仿宋" w:cs="仿宋" w:hint="eastAsia"/>
                <w:sz w:val="24"/>
                <w:szCs w:val="24"/>
                <w:lang w:val="zh-CN"/>
                <w:highlight w:val="auto"/>
              </w:rPr>
              <w:t>投标报价</w:t>
            </w:r>
          </w:p>
        </w:tc>
        <w:tc>
          <w:tcPr>
            <w:tcW w:w="6179" w:type="dxa"/>
            <w:tcBorders>
              <w:top w:val="single" w:sz="8" w:space="0" w:color="auto"/>
              <w:left w:val="single" w:sz="4" w:space="0" w:color="auto"/>
              <w:bottom w:val="single" w:sz="8" w:space="0" w:color="auto"/>
              <w:right w:val="single" w:sz="8" w:space="0" w:color="auto"/>
            </w:tcBorders>
            <w:vAlign w:val="center"/>
          </w:tcPr>
          <w:p>
            <w:pPr>
              <w:autoSpaceDE w:val="0"/>
              <w:autoSpaceDN w:val="0"/>
              <w:spacing w:line="360" w:lineRule="auto"/>
              <w:rPr>
                <w:rFonts w:ascii="仿宋" w:eastAsia="仿宋" w:cs="仿宋" w:hint="eastAsia"/>
                <w:sz w:val="24"/>
                <w:szCs w:val="24"/>
                <w:highlight w:val="auto"/>
              </w:rPr>
            </w:pPr>
            <w:r>
              <w:rPr>
                <w:rFonts w:ascii="仿宋" w:eastAsia="仿宋" w:cs="仿宋" w:hint="eastAsia"/>
                <w:sz w:val="24"/>
                <w:szCs w:val="24"/>
                <w:highlight w:val="auto"/>
              </w:rPr>
              <w:t>小写：</w:t>
            </w:r>
            <w:r>
              <w:rPr>
                <w:rFonts w:ascii="仿宋" w:eastAsia="仿宋" w:cs="仿宋" w:hint="eastAsia"/>
                <w:sz w:val="24"/>
                <w:szCs w:val="24"/>
                <w:u w:val="single"/>
                <w:highlight w:val="auto"/>
              </w:rPr>
              <w:t xml:space="preserve">             </w:t>
            </w:r>
            <w:r>
              <w:rPr>
                <w:rFonts w:ascii="仿宋" w:eastAsia="仿宋" w:cs="仿宋" w:hint="eastAsia"/>
                <w:sz w:val="24"/>
                <w:szCs w:val="24"/>
                <w:highlight w:val="auto"/>
              </w:rPr>
              <w:t>（元），大写：</w:t>
            </w:r>
            <w:r>
              <w:rPr>
                <w:rFonts w:ascii="仿宋" w:eastAsia="仿宋" w:cs="仿宋" w:hint="eastAsia"/>
                <w:sz w:val="24"/>
                <w:szCs w:val="24"/>
                <w:u w:val="single"/>
                <w:highlight w:val="auto"/>
              </w:rPr>
              <w:t xml:space="preserve">                </w:t>
            </w:r>
          </w:p>
        </w:tc>
      </w:tr>
      <w:tr>
        <w:trPr>
          <w:trHeight w:val="1070"/>
        </w:trPr>
        <w:tc>
          <w:tcPr>
            <w:tcW w:w="2500" w:type="dxa"/>
            <w:tcBorders>
              <w:top w:val="single" w:sz="8" w:space="0" w:color="auto"/>
              <w:left w:val="single" w:sz="4" w:space="0" w:color="auto"/>
              <w:bottom w:val="single" w:sz="8" w:space="0" w:color="auto"/>
              <w:right w:val="single" w:sz="4" w:space="0" w:color="auto"/>
            </w:tcBorders>
            <w:vAlign w:val="center"/>
          </w:tcPr>
          <w:p>
            <w:pPr>
              <w:autoSpaceDE w:val="0"/>
              <w:autoSpaceDN w:val="0"/>
              <w:spacing w:line="360" w:lineRule="auto"/>
              <w:jc w:val="center"/>
              <w:rPr>
                <w:rFonts w:ascii="仿宋" w:eastAsia="仿宋" w:cs="仿宋" w:hint="eastAsia"/>
                <w:sz w:val="24"/>
                <w:szCs w:val="24"/>
                <w:highlight w:val="auto"/>
              </w:rPr>
            </w:pPr>
            <w:r>
              <w:rPr>
                <w:rFonts w:ascii="仿宋" w:eastAsia="仿宋" w:cs="仿宋" w:hint="eastAsia"/>
                <w:sz w:val="24"/>
                <w:szCs w:val="24"/>
                <w:lang w:val="zh-CN"/>
                <w:highlight w:val="auto"/>
              </w:rPr>
              <w:t>计划工期</w:t>
            </w:r>
          </w:p>
        </w:tc>
        <w:tc>
          <w:tcPr>
            <w:tcW w:w="6179" w:type="dxa"/>
            <w:tcBorders>
              <w:top w:val="single" w:sz="8" w:space="0" w:color="auto"/>
              <w:left w:val="single" w:sz="4" w:space="0" w:color="auto"/>
              <w:bottom w:val="single" w:sz="8" w:space="0" w:color="auto"/>
              <w:right w:val="single" w:sz="8" w:space="0" w:color="auto"/>
            </w:tcBorders>
            <w:vAlign w:val="center"/>
          </w:tcPr>
          <w:p>
            <w:pPr>
              <w:autoSpaceDE w:val="0"/>
              <w:autoSpaceDN w:val="0"/>
              <w:spacing w:line="360" w:lineRule="auto"/>
              <w:jc w:val="right"/>
              <w:rPr>
                <w:rFonts w:ascii="仿宋" w:eastAsia="仿宋" w:cs="仿宋" w:hint="eastAsia"/>
                <w:sz w:val="24"/>
                <w:szCs w:val="24"/>
                <w:highlight w:val="auto"/>
              </w:rPr>
            </w:pPr>
          </w:p>
        </w:tc>
      </w:tr>
      <w:tr>
        <w:trPr>
          <w:trHeight w:val="1070"/>
        </w:trPr>
        <w:tc>
          <w:tcPr>
            <w:tcW w:w="2500" w:type="dxa"/>
            <w:tcBorders>
              <w:top w:val="single" w:sz="8" w:space="0" w:color="auto"/>
              <w:left w:val="single" w:sz="4" w:space="0" w:color="auto"/>
              <w:bottom w:val="single" w:sz="8" w:space="0" w:color="auto"/>
              <w:right w:val="single" w:sz="4" w:space="0" w:color="auto"/>
            </w:tcBorders>
            <w:vAlign w:val="center"/>
          </w:tcPr>
          <w:p>
            <w:pPr>
              <w:autoSpaceDE w:val="0"/>
              <w:autoSpaceDN w:val="0"/>
              <w:spacing w:line="360" w:lineRule="auto"/>
              <w:jc w:val="center"/>
              <w:rPr>
                <w:rFonts w:ascii="仿宋" w:eastAsia="仿宋" w:cs="仿宋" w:hint="eastAsia"/>
                <w:sz w:val="24"/>
                <w:szCs w:val="24"/>
                <w:lang w:val="zh-CN"/>
                <w:highlight w:val="auto"/>
              </w:rPr>
            </w:pPr>
            <w:r>
              <w:rPr>
                <w:rFonts w:ascii="仿宋" w:eastAsia="仿宋" w:cs="仿宋" w:hint="eastAsia"/>
                <w:sz w:val="24"/>
                <w:szCs w:val="24"/>
                <w:lang w:val="zh-CN"/>
                <w:highlight w:val="auto"/>
              </w:rPr>
              <w:t>质量承诺</w:t>
            </w:r>
          </w:p>
        </w:tc>
        <w:tc>
          <w:tcPr>
            <w:tcW w:w="6179" w:type="dxa"/>
            <w:tcBorders>
              <w:top w:val="single" w:sz="8" w:space="0" w:color="auto"/>
              <w:left w:val="single" w:sz="4" w:space="0" w:color="auto"/>
              <w:bottom w:val="single" w:sz="8" w:space="0" w:color="auto"/>
              <w:right w:val="single" w:sz="8" w:space="0" w:color="auto"/>
            </w:tcBorders>
            <w:vAlign w:val="center"/>
          </w:tcPr>
          <w:p>
            <w:pPr>
              <w:autoSpaceDE w:val="0"/>
              <w:autoSpaceDN w:val="0"/>
              <w:spacing w:line="360" w:lineRule="auto"/>
              <w:jc w:val="right"/>
              <w:rPr>
                <w:rFonts w:ascii="仿宋" w:eastAsia="仿宋" w:cs="仿宋" w:hint="eastAsia"/>
                <w:sz w:val="24"/>
                <w:szCs w:val="24"/>
                <w:highlight w:val="auto"/>
              </w:rPr>
            </w:pPr>
          </w:p>
        </w:tc>
      </w:tr>
      <w:tr>
        <w:trPr>
          <w:trHeight w:val="1070"/>
        </w:trPr>
        <w:tc>
          <w:tcPr>
            <w:tcW w:w="2500" w:type="dxa"/>
            <w:tcBorders>
              <w:top w:val="single" w:sz="8" w:space="0" w:color="auto"/>
              <w:left w:val="single" w:sz="4" w:space="0" w:color="auto"/>
              <w:bottom w:val="single" w:sz="8" w:space="0" w:color="auto"/>
              <w:right w:val="single" w:sz="4" w:space="0" w:color="auto"/>
            </w:tcBorders>
            <w:vAlign w:val="center"/>
          </w:tcPr>
          <w:p>
            <w:pPr>
              <w:autoSpaceDE w:val="0"/>
              <w:autoSpaceDN w:val="0"/>
              <w:spacing w:line="360" w:lineRule="auto"/>
              <w:jc w:val="center"/>
              <w:rPr>
                <w:rFonts w:ascii="仿宋" w:eastAsia="仿宋" w:cs="仿宋" w:hint="eastAsia"/>
                <w:sz w:val="24"/>
                <w:szCs w:val="24"/>
                <w:lang w:val="zh-CN"/>
                <w:highlight w:val="auto"/>
              </w:rPr>
            </w:pPr>
            <w:r>
              <w:rPr>
                <w:rFonts w:ascii="仿宋" w:eastAsia="仿宋" w:cs="仿宋" w:hint="eastAsia"/>
                <w:sz w:val="24"/>
                <w:szCs w:val="24"/>
                <w:lang w:val="zh-CN"/>
                <w:highlight w:val="auto"/>
              </w:rPr>
              <w:t>安全承诺</w:t>
            </w:r>
          </w:p>
        </w:tc>
        <w:tc>
          <w:tcPr>
            <w:tcW w:w="6179" w:type="dxa"/>
            <w:tcBorders>
              <w:top w:val="single" w:sz="8" w:space="0" w:color="auto"/>
              <w:left w:val="single" w:sz="4" w:space="0" w:color="auto"/>
              <w:bottom w:val="single" w:sz="8" w:space="0" w:color="auto"/>
              <w:right w:val="single" w:sz="8" w:space="0" w:color="auto"/>
            </w:tcBorders>
            <w:vAlign w:val="center"/>
          </w:tcPr>
          <w:p>
            <w:pPr>
              <w:autoSpaceDE w:val="0"/>
              <w:autoSpaceDN w:val="0"/>
              <w:spacing w:line="360" w:lineRule="auto"/>
              <w:jc w:val="right"/>
              <w:rPr>
                <w:rFonts w:ascii="仿宋" w:eastAsia="仿宋" w:cs="仿宋" w:hint="eastAsia"/>
                <w:sz w:val="24"/>
                <w:szCs w:val="24"/>
                <w:highlight w:val="auto"/>
              </w:rPr>
            </w:pPr>
          </w:p>
        </w:tc>
      </w:tr>
      <w:tr>
        <w:trPr>
          <w:trHeight w:val="1089"/>
        </w:trPr>
        <w:tc>
          <w:tcPr>
            <w:tcW w:w="2500" w:type="dxa"/>
            <w:tcBorders>
              <w:top w:val="single" w:sz="8" w:space="0" w:color="auto"/>
              <w:left w:val="single" w:sz="4" w:space="0" w:color="auto"/>
              <w:bottom w:val="single" w:sz="8" w:space="0" w:color="auto"/>
              <w:right w:val="single" w:sz="4" w:space="0" w:color="auto"/>
            </w:tcBorders>
            <w:vAlign w:val="center"/>
          </w:tcPr>
          <w:p>
            <w:pPr>
              <w:autoSpaceDE w:val="0"/>
              <w:autoSpaceDN w:val="0"/>
              <w:spacing w:line="360" w:lineRule="auto"/>
              <w:jc w:val="center"/>
              <w:rPr>
                <w:rFonts w:ascii="仿宋" w:eastAsia="仿宋" w:cs="仿宋" w:hint="eastAsia"/>
                <w:sz w:val="24"/>
                <w:szCs w:val="24"/>
                <w:lang w:val="zh-CN"/>
                <w:highlight w:val="auto"/>
              </w:rPr>
            </w:pPr>
            <w:r>
              <w:rPr>
                <w:rFonts w:ascii="仿宋" w:eastAsia="仿宋" w:cs="仿宋" w:hint="eastAsia"/>
                <w:sz w:val="24"/>
                <w:szCs w:val="24"/>
                <w:lang w:val="zh-CN"/>
                <w:highlight w:val="auto"/>
              </w:rPr>
              <w:t>备注</w:t>
            </w:r>
          </w:p>
        </w:tc>
        <w:tc>
          <w:tcPr>
            <w:tcW w:w="6179" w:type="dxa"/>
            <w:tcBorders>
              <w:top w:val="single" w:sz="8" w:space="0" w:color="auto"/>
              <w:left w:val="single" w:sz="4" w:space="0" w:color="auto"/>
              <w:bottom w:val="single" w:sz="8" w:space="0" w:color="auto"/>
              <w:right w:val="single" w:sz="8" w:space="0" w:color="auto"/>
            </w:tcBorders>
            <w:vAlign w:val="center"/>
          </w:tcPr>
          <w:p>
            <w:pPr>
              <w:autoSpaceDE w:val="0"/>
              <w:autoSpaceDN w:val="0"/>
              <w:spacing w:line="360" w:lineRule="auto"/>
              <w:jc w:val="right"/>
              <w:rPr>
                <w:rFonts w:ascii="仿宋" w:eastAsia="仿宋" w:cs="仿宋" w:hint="eastAsia"/>
                <w:sz w:val="24"/>
                <w:szCs w:val="24"/>
                <w:highlight w:val="auto"/>
              </w:rPr>
            </w:pPr>
          </w:p>
        </w:tc>
      </w:tr>
    </w:tbl>
    <w:p>
      <w:pPr>
        <w:pStyle w:val="31"/>
        <w:spacing w:line="520" w:lineRule="exact"/>
        <w:rPr>
          <w:rFonts w:ascii="仿宋" w:eastAsia="仿宋" w:cs="仿宋" w:hint="eastAsia"/>
          <w:highlight w:val="auto"/>
        </w:rPr>
      </w:pPr>
    </w:p>
    <w:p>
      <w:pPr>
        <w:kinsoku w:val="0"/>
        <w:overflowPunct w:val="0"/>
        <w:adjustRightInd w:val="0"/>
        <w:snapToGrid w:val="0"/>
        <w:spacing w:line="360" w:lineRule="auto"/>
        <w:rPr>
          <w:rFonts w:ascii="仿宋" w:eastAsia="仿宋" w:cs="仿宋" w:hint="eastAsia"/>
          <w:sz w:val="24"/>
          <w:szCs w:val="24"/>
          <w:highlight w:val="auto"/>
        </w:rPr>
      </w:pPr>
    </w:p>
    <w:p>
      <w:pPr>
        <w:kinsoku w:val="0"/>
        <w:overflowPunct w:val="0"/>
        <w:adjustRightInd w:val="0"/>
        <w:snapToGrid w:val="0"/>
        <w:spacing w:line="360" w:lineRule="auto"/>
        <w:ind w:firstLineChars="1400" w:firstLine="3360"/>
        <w:rPr>
          <w:rFonts w:ascii="仿宋" w:eastAsia="仿宋" w:cs="仿宋" w:hint="eastAsia"/>
          <w:bCs/>
          <w:caps/>
          <w:smallCaps w:val="0"/>
          <w:sz w:val="24"/>
          <w:szCs w:val="24"/>
          <w:highlight w:val="auto"/>
        </w:rPr>
      </w:pPr>
      <w:r>
        <w:rPr>
          <w:rFonts w:ascii="仿宋" w:eastAsia="仿宋" w:cs="仿宋" w:hint="eastAsia"/>
          <w:sz w:val="24"/>
          <w:szCs w:val="24"/>
          <w:highlight w:val="auto"/>
        </w:rPr>
        <w:t xml:space="preserve">投标人（公章）： </w:t>
      </w:r>
    </w:p>
    <w:p>
      <w:pPr>
        <w:kinsoku w:val="0"/>
        <w:overflowPunct w:val="0"/>
        <w:adjustRightInd w:val="0"/>
        <w:snapToGrid w:val="0"/>
        <w:spacing w:line="360" w:lineRule="auto"/>
        <w:ind w:firstLineChars="1100" w:firstLine="2640"/>
        <w:rPr>
          <w:rFonts w:ascii="仿宋" w:eastAsia="仿宋" w:cs="仿宋" w:hint="eastAsia"/>
          <w:sz w:val="24"/>
          <w:szCs w:val="24"/>
          <w:highlight w:val="auto"/>
        </w:rPr>
      </w:pPr>
      <w:r>
        <w:rPr>
          <w:rFonts w:ascii="仿宋" w:eastAsia="仿宋" w:cs="仿宋" w:hint="eastAsia"/>
          <w:sz w:val="24"/>
          <w:szCs w:val="24"/>
          <w:highlight w:val="auto"/>
        </w:rPr>
        <w:t xml:space="preserve">法定代表人或授权委托人（签字）:   </w:t>
      </w:r>
    </w:p>
    <w:p>
      <w:pPr>
        <w:pStyle w:val="31"/>
        <w:spacing w:line="520" w:lineRule="exact"/>
        <w:ind w:firstLineChars="1326" w:firstLine="3182"/>
        <w:rPr>
          <w:rFonts w:ascii="仿宋" w:eastAsia="仿宋" w:cs="仿宋" w:hint="eastAsia"/>
          <w:highlight w:val="auto"/>
        </w:rPr>
      </w:pPr>
      <w:r>
        <w:rPr>
          <w:rFonts w:ascii="仿宋" w:eastAsia="仿宋" w:cs="仿宋" w:hint="eastAsia"/>
          <w:highlight w:val="auto"/>
        </w:rPr>
        <w:t>日期：    年   月  日</w:t>
      </w:r>
    </w:p>
    <w:p>
      <w:pPr>
        <w:pStyle w:val="2"/>
        <w:numPr>
          <w:ilvl w:val="0"/>
          <w:numId w:val="0"/>
        </w:numPr>
        <w:jc w:val="center"/>
        <w:rPr>
          <w:rFonts w:ascii="仿宋" w:eastAsia="仿宋" w:cs="仿宋" w:hint="eastAsia"/>
          <w:b/>
          <w:bCs/>
          <w:caps w:val="0"/>
          <w:smallCaps w:val="0"/>
          <w:kern w:val="2"/>
          <w:sz w:val="24"/>
          <w:szCs w:val="24"/>
          <w:highlight w:val="auto"/>
        </w:rPr>
      </w:pPr>
      <w:bookmarkStart w:id="81" w:name="_Toc450935764"/>
      <w:bookmarkStart w:id="82" w:name="_Toc50023078"/>
    </w:p>
    <w:p>
      <w:pPr>
        <w:rPr>
          <w:rFonts w:ascii="仿宋" w:eastAsia="仿宋" w:cs="仿宋" w:hint="eastAsia"/>
          <w:sz w:val="24"/>
          <w:szCs w:val="24"/>
          <w:highlight w:val="auto"/>
        </w:rPr>
      </w:pPr>
    </w:p>
    <w:p>
      <w:pPr>
        <w:kinsoku w:val="0"/>
        <w:overflowPunct w:val="0"/>
        <w:adjustRightInd w:val="0"/>
        <w:snapToGrid w:val="0"/>
        <w:spacing w:line="360" w:lineRule="auto"/>
        <w:jc w:val="center"/>
        <w:outlineLvl w:val="1"/>
        <w:rPr>
          <w:rFonts w:ascii="仿宋" w:eastAsia="仿宋" w:cs="仿宋" w:hint="eastAsia"/>
          <w:b/>
          <w:bCs/>
          <w:caps/>
          <w:smallCaps w:val="0"/>
          <w:sz w:val="24"/>
          <w:szCs w:val="24"/>
          <w:lang w:val="zh-CN"/>
          <w:highlight w:val="auto"/>
        </w:rPr>
      </w:pPr>
      <w:r>
        <w:rPr>
          <w:rFonts w:ascii="仿宋" w:eastAsia="仿宋" w:cs="仿宋" w:hint="eastAsia"/>
          <w:b/>
          <w:bCs/>
          <w:caps/>
          <w:smallCaps w:val="0"/>
          <w:sz w:val="24"/>
          <w:szCs w:val="24"/>
          <w:highlight w:val="auto"/>
        </w:rPr>
        <w:br w:type="page"/>
      </w:r>
      <w:bookmarkStart w:id="83" w:name="_Toc12210"/>
      <w:bookmarkStart w:id="84" w:name="_Toc48291466"/>
      <w:bookmarkStart w:id="85" w:name="_Toc25709"/>
      <w:bookmarkStart w:id="86" w:name="_Toc17795"/>
      <w:bookmarkStart w:id="87" w:name="_Toc15421"/>
      <w:r>
        <w:rPr>
          <w:rFonts w:ascii="仿宋" w:eastAsia="仿宋" w:cs="仿宋" w:hint="eastAsia"/>
          <w:b/>
          <w:bCs/>
          <w:caps/>
          <w:smallCaps w:val="0"/>
          <w:sz w:val="24"/>
          <w:szCs w:val="24"/>
          <w:lang w:val="zh-CN"/>
          <w:highlight w:val="auto"/>
        </w:rPr>
        <w:t>响应函附录</w:t>
      </w:r>
      <w:bookmarkEnd w:id="83"/>
      <w:bookmarkEnd w:id="84"/>
      <w:bookmarkEnd w:id="85"/>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94"/>
        <w:gridCol w:w="3687"/>
        <w:gridCol w:w="3158"/>
        <w:gridCol w:w="1102"/>
      </w:tblGrid>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序号</w:t>
            </w:r>
          </w:p>
        </w:tc>
        <w:tc>
          <w:tcPr>
            <w:tcW w:w="3687"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项目内容</w:t>
            </w:r>
          </w:p>
        </w:tc>
        <w:tc>
          <w:tcPr>
            <w:tcW w:w="3158"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承诺内容</w:t>
            </w:r>
          </w:p>
        </w:tc>
        <w:tc>
          <w:tcPr>
            <w:tcW w:w="1102"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备注</w:t>
            </w: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1</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项目经理</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姓名：</w:t>
            </w: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2</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付款方式</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3</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响应有效期</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4</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工期</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5</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质量承诺</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6</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安全承诺</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7</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保修期</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637"/>
        </w:trPr>
        <w:tc>
          <w:tcPr>
            <w:tcW w:w="1094" w:type="dxa"/>
            <w:vAlign w:val="center"/>
          </w:tcPr>
          <w:p>
            <w:pPr>
              <w:topLinePunct/>
              <w:jc w:val="center"/>
              <w:rPr>
                <w:rFonts w:ascii="仿宋" w:eastAsia="仿宋" w:cs="仿宋" w:hint="eastAsia"/>
                <w:sz w:val="24"/>
                <w:highlight w:val="auto"/>
              </w:rPr>
            </w:pPr>
            <w:r>
              <w:rPr>
                <w:rFonts w:ascii="仿宋" w:eastAsia="仿宋" w:cs="仿宋" w:hint="eastAsia"/>
                <w:sz w:val="24"/>
                <w:highlight w:val="auto"/>
              </w:rPr>
              <w:t>8</w:t>
            </w:r>
          </w:p>
        </w:tc>
        <w:tc>
          <w:tcPr>
            <w:tcW w:w="3687"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r>
              <w:rPr>
                <w:rFonts w:ascii="仿宋" w:eastAsia="仿宋" w:cs="仿宋" w:hint="eastAsia"/>
                <w:sz w:val="24"/>
                <w:highlight w:val="auto"/>
              </w:rPr>
              <w:t>工程建设标准</w:t>
            </w:r>
          </w:p>
        </w:tc>
        <w:tc>
          <w:tcPr>
            <w:tcW w:w="3158" w:type="dxa"/>
            <w:tcBorders>
              <w:top w:val="single" w:sz="4" w:space="0" w:color="auto"/>
              <w:left w:val="single" w:sz="4" w:space="0" w:color="auto"/>
              <w:right w:val="single" w:sz="4" w:space="0" w:color="auto"/>
            </w:tcBorders>
            <w:vAlign w:val="center"/>
          </w:tcPr>
          <w:p>
            <w:pPr>
              <w:topLinePunct/>
              <w:jc w:val="center"/>
              <w:rPr>
                <w:rFonts w:ascii="仿宋" w:eastAsia="仿宋" w:cs="仿宋" w:hint="eastAsia"/>
                <w:sz w:val="24"/>
                <w:highlight w:val="auto"/>
              </w:rPr>
            </w:pPr>
          </w:p>
        </w:tc>
        <w:tc>
          <w:tcPr>
            <w:tcW w:w="1102" w:type="dxa"/>
            <w:vAlign w:val="center"/>
          </w:tcPr>
          <w:p>
            <w:pPr>
              <w:topLinePunct/>
              <w:jc w:val="center"/>
              <w:rPr>
                <w:rFonts w:ascii="仿宋" w:eastAsia="仿宋" w:cs="仿宋" w:hint="eastAsia"/>
                <w:sz w:val="24"/>
                <w:highlight w:val="auto"/>
              </w:rPr>
            </w:pPr>
          </w:p>
        </w:tc>
      </w:tr>
      <w:tr>
        <w:trPr>
          <w:trHeight w:val="3256"/>
        </w:trPr>
        <w:tc>
          <w:tcPr>
            <w:tcW w:w="4781" w:type="dxa"/>
            <w:gridSpan w:val="2"/>
            <w:vAlign w:val="center"/>
          </w:tcPr>
          <w:p>
            <w:pPr>
              <w:topLinePunct/>
              <w:jc w:val="center"/>
              <w:rPr>
                <w:rFonts w:ascii="仿宋" w:eastAsia="仿宋" w:cs="仿宋" w:hint="eastAsia"/>
                <w:sz w:val="24"/>
                <w:highlight w:val="auto"/>
              </w:rPr>
            </w:pPr>
            <w:r>
              <w:rPr>
                <w:rFonts w:ascii="仿宋" w:eastAsia="仿宋" w:cs="仿宋" w:hint="eastAsia"/>
                <w:sz w:val="24"/>
                <w:highlight w:val="auto"/>
              </w:rPr>
              <w:t>投标人名称</w:t>
            </w:r>
          </w:p>
          <w:p>
            <w:pPr>
              <w:topLinePunct/>
              <w:jc w:val="center"/>
              <w:rPr>
                <w:rFonts w:ascii="仿宋" w:eastAsia="仿宋" w:cs="仿宋" w:hint="eastAsia"/>
                <w:sz w:val="24"/>
                <w:highlight w:val="auto"/>
              </w:rPr>
            </w:pPr>
            <w:r>
              <w:rPr>
                <w:rFonts w:ascii="仿宋" w:eastAsia="仿宋" w:cs="仿宋" w:hint="eastAsia"/>
                <w:sz w:val="24"/>
                <w:highlight w:val="auto"/>
              </w:rPr>
              <w:t>（盖章）</w:t>
            </w:r>
          </w:p>
        </w:tc>
        <w:tc>
          <w:tcPr>
            <w:tcW w:w="4260" w:type="dxa"/>
            <w:gridSpan w:val="2"/>
            <w:vAlign w:val="center"/>
          </w:tcPr>
          <w:p>
            <w:pPr>
              <w:topLinePunct/>
              <w:jc w:val="center"/>
              <w:rPr>
                <w:rFonts w:ascii="仿宋" w:eastAsia="仿宋" w:cs="仿宋" w:hint="eastAsia"/>
                <w:sz w:val="24"/>
                <w:highlight w:val="auto"/>
              </w:rPr>
            </w:pPr>
            <w:r>
              <w:rPr>
                <w:rFonts w:ascii="仿宋" w:eastAsia="仿宋" w:cs="仿宋" w:hint="eastAsia"/>
                <w:sz w:val="24"/>
                <w:highlight w:val="auto"/>
              </w:rPr>
              <w:t>法定代表人或授权委托人</w:t>
            </w:r>
          </w:p>
          <w:p>
            <w:pPr>
              <w:topLinePunct/>
              <w:jc w:val="center"/>
              <w:rPr>
                <w:rFonts w:ascii="仿宋" w:eastAsia="仿宋" w:cs="仿宋" w:hint="eastAsia"/>
                <w:sz w:val="24"/>
                <w:highlight w:val="auto"/>
              </w:rPr>
            </w:pPr>
            <w:r>
              <w:rPr>
                <w:rFonts w:ascii="仿宋" w:eastAsia="仿宋" w:cs="仿宋" w:hint="eastAsia"/>
                <w:sz w:val="24"/>
                <w:highlight w:val="auto"/>
              </w:rPr>
              <w:t>（签字或盖章）</w:t>
            </w:r>
          </w:p>
        </w:tc>
      </w:tr>
    </w:tbl>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b/>
          <w:bCs/>
          <w:caps/>
          <w:smallCaps w:val="0"/>
          <w:sz w:val="24"/>
          <w:szCs w:val="24"/>
          <w:highlight w:val="auto"/>
        </w:rPr>
        <w:br w:type="page"/>
      </w:r>
      <w:bookmarkStart w:id="88" w:name="_Toc9375"/>
      <w:bookmarkStart w:id="89" w:name="_Toc48291472"/>
      <w:bookmarkStart w:id="90" w:name="_Toc18032"/>
      <w:bookmarkEnd w:id="81"/>
      <w:bookmarkEnd w:id="82"/>
      <w:bookmarkEnd w:id="86"/>
      <w:bookmarkEnd w:id="87"/>
      <w:r>
        <w:rPr>
          <w:rFonts w:ascii="仿宋" w:eastAsia="仿宋" w:cs="仿宋" w:hint="eastAsia"/>
          <w:b/>
          <w:bCs/>
          <w:caps/>
          <w:smallCaps w:val="0"/>
          <w:sz w:val="32"/>
          <w:szCs w:val="32"/>
          <w:lang w:val="zh-CN"/>
          <w:highlight w:val="auto"/>
        </w:rPr>
        <w:t>已标价工程量清单</w:t>
      </w:r>
      <w:bookmarkEnd w:id="88"/>
      <w:bookmarkEnd w:id="89"/>
      <w:bookmarkEnd w:id="90"/>
    </w:p>
    <w:p>
      <w:pPr>
        <w:rPr>
          <w:rFonts w:ascii="仿宋" w:eastAsia="仿宋" w:cs="仿宋" w:hint="eastAsia"/>
          <w:lang w:val="zh-CN"/>
          <w:highlight w:val="auto"/>
        </w:rPr>
      </w:pPr>
    </w:p>
    <w:p>
      <w:pPr>
        <w:pStyle w:val="19"/>
        <w:ind w:firstLine="0"/>
        <w:rPr>
          <w:rFonts w:ascii="仿宋" w:eastAsia="仿宋" w:cs="仿宋" w:hint="eastAsia"/>
          <w:lang w:val="zh-CN"/>
          <w:highlight w:val="auto"/>
        </w:rPr>
      </w:pPr>
    </w:p>
    <w:p>
      <w:pPr>
        <w:keepNext/>
        <w:keepLines/>
        <w:widowControl w:val="0"/>
        <w:autoSpaceDE w:val="0"/>
        <w:autoSpaceDN w:val="0"/>
        <w:spacing w:line="360" w:lineRule="auto"/>
        <w:jc w:val="center"/>
        <w:outlineLvl w:val="1"/>
        <w:rPr>
          <w:rFonts w:ascii="仿宋" w:eastAsia="仿宋" w:cs="仿宋" w:hint="eastAsia"/>
          <w:b/>
          <w:sz w:val="24"/>
          <w:szCs w:val="24"/>
          <w:highlight w:val="auto"/>
        </w:rPr>
      </w:pPr>
      <w:bookmarkStart w:id="91" w:name="_Toc31204"/>
      <w:bookmarkStart w:id="92" w:name="_Toc4540"/>
      <w:r>
        <w:rPr>
          <w:rFonts w:ascii="仿宋" w:eastAsia="仿宋" w:cs="仿宋" w:hint="eastAsia"/>
          <w:b/>
          <w:sz w:val="24"/>
          <w:szCs w:val="24"/>
          <w:highlight w:val="auto"/>
        </w:rPr>
        <w:t>1、汇总表</w:t>
      </w:r>
      <w:bookmarkEnd w:id="91"/>
      <w:bookmarkEnd w:id="92"/>
    </w:p>
    <w:p>
      <w:pPr>
        <w:keepNext/>
        <w:keepLines/>
        <w:widowControl w:val="0"/>
        <w:autoSpaceDE w:val="0"/>
        <w:autoSpaceDN w:val="0"/>
        <w:spacing w:line="360" w:lineRule="auto"/>
        <w:outlineLvl w:val="1"/>
        <w:rPr>
          <w:rFonts w:ascii="仿宋" w:eastAsia="仿宋" w:cs="仿宋"/>
          <w:b/>
          <w:sz w:val="24"/>
          <w:szCs w:val="24"/>
          <w:highlight w:val="auto"/>
        </w:rPr>
      </w:pPr>
      <w:bookmarkStart w:id="93" w:name="_Toc3094"/>
      <w:bookmarkStart w:id="94" w:name="_Toc22531"/>
      <w:r>
        <w:rPr>
          <w:rFonts w:ascii="仿宋" w:eastAsia="仿宋" w:cs="仿宋" w:hint="eastAsia"/>
          <w:b/>
          <w:sz w:val="24"/>
          <w:szCs w:val="24"/>
          <w:highlight w:val="auto"/>
        </w:rPr>
        <w:t>工程名称：</w:t>
      </w:r>
      <w:bookmarkEnd w:id="93"/>
      <w:bookmarkEnd w:id="94"/>
    </w:p>
    <w:tbl>
      <w:tblPr>
        <w:jc w:val="left"/>
        <w:tblInd w:w="-20" w:type="dxa"/>
        <w:tblW w:w="892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199"/>
        <w:gridCol w:w="2607"/>
        <w:gridCol w:w="2580"/>
        <w:gridCol w:w="2535"/>
      </w:tblGrid>
      <w:tr>
        <w:trPr>
          <w:trHeight w:val="698"/>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r>
              <w:rPr>
                <w:rFonts w:ascii="仿宋" w:eastAsia="仿宋" w:cs="仿宋" w:hint="eastAsia"/>
                <w:kern w:val="0"/>
                <w:sz w:val="24"/>
                <w:szCs w:val="24"/>
                <w:highlight w:val="auto"/>
              </w:rPr>
              <w:t>序号</w:t>
            </w:r>
          </w:p>
        </w:tc>
        <w:tc>
          <w:tcPr>
            <w:tcW w:w="2607"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r>
              <w:rPr>
                <w:rFonts w:ascii="仿宋" w:eastAsia="仿宋" w:cs="仿宋" w:hint="eastAsia"/>
                <w:kern w:val="0"/>
                <w:sz w:val="24"/>
                <w:szCs w:val="24"/>
                <w:highlight w:val="auto"/>
              </w:rPr>
              <w:t>项目名称</w:t>
            </w:r>
          </w:p>
        </w:tc>
        <w:tc>
          <w:tcPr>
            <w:tcW w:w="2580" w:type="dxa"/>
            <w:tcBorders>
              <w:top w:val="single" w:sz="4" w:space="0" w:color="000000"/>
              <w:left w:val="single" w:sz="4" w:space="0" w:color="000000"/>
              <w:bottom w:val="single" w:sz="4" w:space="0" w:color="000000"/>
              <w:right w:val="single" w:sz="4" w:space="0" w:color="000000"/>
            </w:tcBorders>
            <w:vAlign w:val="center"/>
          </w:tcPr>
          <w:p>
            <w:pPr>
              <w:widowControl/>
              <w:jc w:val="center"/>
              <w:textAlignment w:val="center"/>
              <w:rPr>
                <w:rFonts w:ascii="仿宋" w:eastAsia="仿宋" w:cs="仿宋" w:hint="eastAsia"/>
                <w:sz w:val="24"/>
                <w:szCs w:val="24"/>
                <w:highlight w:val="auto"/>
              </w:rPr>
            </w:pPr>
            <w:r>
              <w:rPr>
                <w:rFonts w:ascii="仿宋" w:eastAsia="仿宋" w:cs="仿宋" w:hint="eastAsia"/>
                <w:kern w:val="0"/>
                <w:sz w:val="24"/>
                <w:szCs w:val="24"/>
                <w:highlight w:val="auto"/>
              </w:rPr>
              <w:t>工程造价(元)</w:t>
            </w: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sz w:val="24"/>
                <w:szCs w:val="24"/>
                <w:highlight w:val="auto"/>
              </w:rPr>
            </w:pPr>
            <w:r>
              <w:rPr>
                <w:rFonts w:ascii="仿宋" w:eastAsia="仿宋" w:cs="仿宋" w:hint="eastAsia"/>
                <w:kern w:val="0"/>
                <w:sz w:val="24"/>
                <w:szCs w:val="24"/>
                <w:highlight w:val="auto"/>
              </w:rPr>
              <w:t>备注</w:t>
            </w: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kern w:val="0"/>
                <w:sz w:val="24"/>
                <w:szCs w:val="24"/>
                <w:highlight w:val="auto"/>
              </w:rPr>
            </w:pPr>
            <w:r>
              <w:rPr>
                <w:rFonts w:ascii="仿宋" w:eastAsia="仿宋" w:cs="仿宋" w:hint="eastAsia"/>
                <w:kern w:val="0"/>
                <w:sz w:val="24"/>
                <w:szCs w:val="24"/>
                <w:highlight w:val="auto"/>
              </w:rPr>
              <w:t>1</w:t>
            </w: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left"/>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r>
              <w:rPr>
                <w:rFonts w:ascii="仿宋" w:eastAsia="仿宋" w:cs="仿宋" w:hint="eastAsia"/>
                <w:kern w:val="0"/>
                <w:sz w:val="24"/>
                <w:szCs w:val="24"/>
                <w:highlight w:val="auto"/>
              </w:rPr>
              <w:t xml:space="preserve"> </w:t>
            </w: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kern w:val="0"/>
                <w:sz w:val="24"/>
                <w:szCs w:val="24"/>
                <w:highlight w:val="auto"/>
              </w:rPr>
            </w:pPr>
            <w:r>
              <w:rPr>
                <w:rFonts w:ascii="仿宋" w:eastAsia="仿宋" w:cs="仿宋" w:hint="eastAsia"/>
                <w:kern w:val="0"/>
                <w:sz w:val="24"/>
                <w:szCs w:val="24"/>
                <w:highlight w:val="auto"/>
              </w:rPr>
              <w:t>2</w:t>
            </w: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left"/>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kern w:val="0"/>
                <w:sz w:val="24"/>
                <w:szCs w:val="24"/>
                <w:highlight w:val="auto"/>
              </w:rPr>
            </w:pP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kern w:val="0"/>
                <w:sz w:val="24"/>
                <w:szCs w:val="24"/>
                <w:highlight w:val="auto"/>
              </w:rPr>
            </w:pPr>
            <w:r>
              <w:rPr>
                <w:rFonts w:ascii="仿宋" w:eastAsia="仿宋" w:cs="仿宋" w:hint="eastAsia"/>
                <w:kern w:val="0"/>
                <w:sz w:val="24"/>
                <w:szCs w:val="24"/>
                <w:highlight w:val="auto"/>
              </w:rPr>
              <w:t>3</w:t>
            </w: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left"/>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kern w:val="0"/>
                <w:sz w:val="24"/>
                <w:szCs w:val="24"/>
                <w:highlight w:val="auto"/>
              </w:rPr>
            </w:pPr>
            <w:r>
              <w:rPr>
                <w:rFonts w:ascii="仿宋" w:eastAsia="仿宋" w:cs="仿宋" w:hint="eastAsia"/>
                <w:kern w:val="0"/>
                <w:sz w:val="24"/>
                <w:szCs w:val="24"/>
                <w:highlight w:val="auto"/>
              </w:rPr>
              <w:t>4</w:t>
            </w: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left"/>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kern w:val="0"/>
                <w:sz w:val="24"/>
                <w:szCs w:val="24"/>
                <w:highlight w:val="auto"/>
              </w:rPr>
            </w:pP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center"/>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kern w:val="0"/>
                <w:sz w:val="24"/>
                <w:szCs w:val="24"/>
                <w:highlight w:val="auto"/>
              </w:rPr>
            </w:pP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center"/>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19"/>
        </w:trPr>
        <w:tc>
          <w:tcPr>
            <w:tcW w:w="1199"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kern w:val="0"/>
                <w:sz w:val="24"/>
                <w:szCs w:val="24"/>
                <w:highlight w:val="auto"/>
              </w:rPr>
            </w:pPr>
          </w:p>
        </w:tc>
        <w:tc>
          <w:tcPr>
            <w:tcW w:w="2607" w:type="dxa"/>
            <w:tcBorders>
              <w:top w:val="single" w:sz="4" w:space="0" w:color="000000"/>
              <w:left w:val="single" w:sz="4" w:space="0" w:color="000000"/>
              <w:bottom w:val="single" w:sz="4" w:space="0" w:color="000000"/>
              <w:right w:val="single" w:sz="4" w:space="0" w:color="000000"/>
            </w:tcBorders>
            <w:vAlign w:val="center"/>
          </w:tcPr>
          <w:p>
            <w:pPr>
              <w:widowControl/>
              <w:jc w:val="center"/>
              <w:textAlignment w:val="center"/>
              <w:rPr>
                <w:rFonts w:ascii="仿宋" w:eastAsia="仿宋" w:cs="仿宋" w:hint="eastAsia"/>
                <w:kern w:val="0"/>
                <w:sz w:val="24"/>
                <w:szCs w:val="24"/>
                <w:highlight w:val="auto"/>
              </w:rPr>
            </w:pPr>
          </w:p>
        </w:tc>
        <w:tc>
          <w:tcPr>
            <w:tcW w:w="258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c>
          <w:tcPr>
            <w:tcW w:w="2535"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sz w:val="24"/>
                <w:szCs w:val="24"/>
                <w:highlight w:val="auto"/>
              </w:rPr>
            </w:pPr>
          </w:p>
        </w:tc>
      </w:tr>
      <w:tr>
        <w:trPr>
          <w:trHeight w:val="529"/>
        </w:trPr>
        <w:tc>
          <w:tcPr>
            <w:tcW w:w="3806" w:type="dxa"/>
            <w:gridSpan w:val="2"/>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仿宋" w:eastAsia="仿宋" w:cs="仿宋" w:hint="eastAsia"/>
                <w:kern w:val="0"/>
                <w:sz w:val="24"/>
                <w:szCs w:val="24"/>
                <w:highlight w:val="auto"/>
              </w:rPr>
            </w:pPr>
            <w:r>
              <w:rPr>
                <w:rFonts w:ascii="仿宋" w:eastAsia="仿宋" w:cs="仿宋" w:hint="eastAsia"/>
                <w:kern w:val="0"/>
                <w:sz w:val="24"/>
                <w:szCs w:val="24"/>
                <w:highlight w:val="auto"/>
              </w:rPr>
              <w:t>合计</w:t>
            </w:r>
          </w:p>
        </w:tc>
        <w:tc>
          <w:tcPr>
            <w:tcW w:w="5115" w:type="dxa"/>
            <w:gridSpan w:val="2"/>
            <w:tcBorders>
              <w:top w:val="single" w:sz="4" w:space="0" w:color="000000"/>
              <w:left w:val="single" w:sz="4" w:space="0" w:color="000000"/>
              <w:bottom w:val="single" w:sz="4" w:space="0" w:color="000000"/>
              <w:right w:val="single" w:sz="4" w:space="0" w:color="000000"/>
            </w:tcBorders>
            <w:noWrap/>
            <w:vAlign w:val="center"/>
          </w:tcPr>
          <w:p>
            <w:pPr>
              <w:jc w:val="center"/>
              <w:rPr>
                <w:rFonts w:ascii="仿宋" w:eastAsia="仿宋" w:cs="仿宋" w:hint="eastAsia"/>
                <w:sz w:val="24"/>
                <w:szCs w:val="24"/>
                <w:highlight w:val="auto"/>
              </w:rPr>
            </w:pPr>
          </w:p>
        </w:tc>
      </w:tr>
    </w:tbl>
    <w:p>
      <w:pPr>
        <w:keepNext/>
        <w:keepLines/>
        <w:widowControl w:val="0"/>
        <w:autoSpaceDE w:val="0"/>
        <w:autoSpaceDN w:val="0"/>
        <w:spacing w:line="360" w:lineRule="auto"/>
        <w:jc w:val="center"/>
        <w:outlineLvl w:val="1"/>
        <w:rPr>
          <w:rFonts w:ascii="仿宋" w:eastAsia="仿宋" w:cs="仿宋" w:hint="eastAsia"/>
          <w:b/>
          <w:sz w:val="24"/>
          <w:szCs w:val="24"/>
          <w:highlight w:val="auto"/>
        </w:rPr>
      </w:pPr>
    </w:p>
    <w:p>
      <w:pPr>
        <w:keepNext/>
        <w:keepLines/>
        <w:widowControl w:val="0"/>
        <w:autoSpaceDE w:val="0"/>
        <w:autoSpaceDN w:val="0"/>
        <w:spacing w:line="360" w:lineRule="auto"/>
        <w:jc w:val="center"/>
        <w:outlineLvl w:val="1"/>
        <w:rPr>
          <w:rFonts w:ascii="仿宋" w:eastAsia="仿宋" w:cs="仿宋" w:hint="eastAsia"/>
          <w:b/>
          <w:sz w:val="24"/>
          <w:szCs w:val="24"/>
          <w:highlight w:val="auto"/>
        </w:rPr>
      </w:pPr>
    </w:p>
    <w:p>
      <w:pPr>
        <w:keepNext/>
        <w:keepLines/>
        <w:widowControl w:val="0"/>
        <w:autoSpaceDE w:val="0"/>
        <w:autoSpaceDN w:val="0"/>
        <w:spacing w:line="360" w:lineRule="auto"/>
        <w:jc w:val="center"/>
        <w:outlineLvl w:val="1"/>
        <w:rPr>
          <w:rFonts w:ascii="仿宋" w:eastAsia="仿宋" w:cs="仿宋"/>
          <w:b/>
          <w:sz w:val="24"/>
          <w:szCs w:val="24"/>
          <w:highlight w:val="auto"/>
        </w:rPr>
      </w:pPr>
      <w:bookmarkStart w:id="95" w:name="_Toc32230"/>
      <w:bookmarkStart w:id="96" w:name="_Toc1382"/>
      <w:r>
        <w:rPr>
          <w:rFonts w:ascii="仿宋" w:eastAsia="仿宋" w:cs="仿宋" w:hint="eastAsia"/>
          <w:b/>
          <w:sz w:val="24"/>
          <w:szCs w:val="24"/>
          <w:highlight w:val="auto"/>
        </w:rPr>
        <w:t>2、已标价工程量清单具体内容</w:t>
      </w:r>
      <w:bookmarkEnd w:id="95"/>
      <w:bookmarkEnd w:id="96"/>
    </w:p>
    <w:p>
      <w:pPr>
        <w:kinsoku w:val="0"/>
        <w:overflowPunct w:val="0"/>
        <w:adjustRightInd w:val="0"/>
        <w:snapToGrid w:val="0"/>
        <w:spacing w:line="360" w:lineRule="auto"/>
        <w:ind w:firstLineChars="1600" w:firstLine="3840"/>
        <w:rPr>
          <w:rFonts w:ascii="仿宋" w:eastAsia="仿宋" w:cs="仿宋" w:hint="eastAsia"/>
          <w:sz w:val="24"/>
          <w:szCs w:val="24"/>
          <w:highlight w:val="auto"/>
        </w:rPr>
      </w:pPr>
    </w:p>
    <w:p>
      <w:pPr>
        <w:tabs>
          <w:tab w:val="left" w:pos="0"/>
        </w:tabs>
        <w:adjustRightInd w:val="0"/>
        <w:jc w:val="left"/>
        <w:textAlignment w:val="baseline"/>
        <w:rPr>
          <w:rFonts w:ascii="仿宋" w:eastAsia="仿宋" w:cs="仿宋" w:hint="eastAsia"/>
          <w:sz w:val="24"/>
          <w:szCs w:val="24"/>
          <w:highlight w:val="auto"/>
        </w:rPr>
      </w:pPr>
    </w:p>
    <w:p>
      <w:pPr>
        <w:kinsoku w:val="0"/>
        <w:overflowPunct w:val="0"/>
        <w:adjustRightInd w:val="0"/>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 xml:space="preserve">         </w:t>
      </w: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sz w:val="24"/>
          <w:szCs w:val="24"/>
          <w:highlight w:val="auto"/>
        </w:rPr>
        <w:br w:type="page"/>
      </w:r>
      <w:bookmarkStart w:id="97" w:name="_Toc20864"/>
      <w:bookmarkStart w:id="98" w:name="_Toc50023080"/>
      <w:bookmarkStart w:id="99" w:name="_Toc23765"/>
      <w:bookmarkStart w:id="100" w:name="_Toc21098"/>
      <w:r>
        <w:rPr>
          <w:rFonts w:ascii="仿宋" w:eastAsia="仿宋" w:cs="仿宋" w:hint="eastAsia"/>
          <w:b/>
          <w:bCs/>
          <w:caps/>
          <w:smallCaps w:val="0"/>
          <w:sz w:val="32"/>
          <w:szCs w:val="32"/>
          <w:lang w:val="zh-CN"/>
          <w:highlight w:val="auto"/>
        </w:rPr>
        <w:t>技术规格偏离表</w:t>
      </w:r>
      <w:bookmarkEnd w:id="97"/>
      <w:bookmarkEnd w:id="98"/>
      <w:bookmarkEnd w:id="99"/>
      <w:bookmarkEnd w:id="100"/>
    </w:p>
    <w:p>
      <w:pPr>
        <w:pStyle w:val="31"/>
        <w:spacing w:line="520" w:lineRule="exact"/>
        <w:rPr>
          <w:rFonts w:ascii="仿宋" w:eastAsia="仿宋" w:cs="仿宋" w:hint="eastAsia"/>
          <w:highlight w:val="auto"/>
        </w:rPr>
      </w:pPr>
      <w:r>
        <w:rPr>
          <w:rFonts w:ascii="仿宋" w:eastAsia="仿宋" w:cs="仿宋" w:hint="eastAsia"/>
          <w:highlight w:val="auto"/>
        </w:rPr>
        <w:t>项目名称：</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98"/>
        <w:gridCol w:w="1687"/>
        <w:gridCol w:w="2087"/>
        <w:gridCol w:w="2160"/>
        <w:gridCol w:w="1260"/>
        <w:gridCol w:w="1440"/>
      </w:tblGrid>
      <w:tr>
        <w:tc>
          <w:tcPr>
            <w:tcW w:w="698"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序号</w:t>
            </w:r>
          </w:p>
        </w:tc>
        <w:tc>
          <w:tcPr>
            <w:tcW w:w="1687"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货物名称</w:t>
            </w:r>
          </w:p>
        </w:tc>
        <w:tc>
          <w:tcPr>
            <w:tcW w:w="2087"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招标文件要求</w:t>
            </w:r>
          </w:p>
          <w:p>
            <w:pPr>
              <w:rPr>
                <w:rFonts w:ascii="仿宋" w:eastAsia="仿宋" w:cs="仿宋" w:hint="eastAsia"/>
                <w:sz w:val="24"/>
                <w:szCs w:val="24"/>
                <w:highlight w:val="auto"/>
              </w:rPr>
            </w:pPr>
            <w:r>
              <w:rPr>
                <w:rFonts w:ascii="仿宋" w:eastAsia="仿宋" w:cs="仿宋" w:hint="eastAsia"/>
                <w:sz w:val="24"/>
                <w:szCs w:val="24"/>
                <w:highlight w:val="auto"/>
              </w:rPr>
              <w:t>技术参数、性能指标</w:t>
            </w:r>
          </w:p>
        </w:tc>
        <w:tc>
          <w:tcPr>
            <w:tcW w:w="2160"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 xml:space="preserve">投标人提供 </w:t>
            </w:r>
          </w:p>
          <w:p>
            <w:pPr>
              <w:rPr>
                <w:rFonts w:ascii="仿宋" w:eastAsia="仿宋" w:cs="仿宋" w:hint="eastAsia"/>
                <w:sz w:val="24"/>
                <w:szCs w:val="24"/>
                <w:highlight w:val="auto"/>
              </w:rPr>
            </w:pPr>
            <w:r>
              <w:rPr>
                <w:rFonts w:ascii="仿宋" w:eastAsia="仿宋" w:cs="仿宋" w:hint="eastAsia"/>
                <w:sz w:val="24"/>
                <w:szCs w:val="24"/>
                <w:highlight w:val="auto"/>
              </w:rPr>
              <w:t>技术参数、性能指标</w:t>
            </w:r>
          </w:p>
        </w:tc>
        <w:tc>
          <w:tcPr>
            <w:tcW w:w="1260"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响应</w:t>
            </w:r>
          </w:p>
          <w:p>
            <w:pPr>
              <w:rPr>
                <w:rFonts w:ascii="仿宋" w:eastAsia="仿宋" w:cs="仿宋" w:hint="eastAsia"/>
                <w:sz w:val="24"/>
                <w:szCs w:val="24"/>
                <w:highlight w:val="auto"/>
              </w:rPr>
            </w:pPr>
            <w:r>
              <w:rPr>
                <w:rFonts w:ascii="仿宋" w:eastAsia="仿宋" w:cs="仿宋" w:hint="eastAsia"/>
                <w:sz w:val="24"/>
                <w:szCs w:val="24"/>
                <w:highlight w:val="auto"/>
              </w:rPr>
              <w:t>程度</w:t>
            </w:r>
          </w:p>
        </w:tc>
        <w:tc>
          <w:tcPr>
            <w:tcW w:w="1440"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佐证文件名称</w:t>
            </w: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vAlign w:val="center"/>
          </w:tcPr>
          <w:p>
            <w:pPr>
              <w:rPr>
                <w:rFonts w:ascii="仿宋" w:eastAsia="仿宋" w:cs="仿宋" w:hint="eastAsia"/>
                <w:sz w:val="24"/>
                <w:szCs w:val="24"/>
                <w:highlight w:val="auto"/>
              </w:rPr>
            </w:pPr>
            <w:r>
              <w:rPr>
                <w:rFonts w:ascii="仿宋" w:eastAsia="仿宋" w:cs="仿宋" w:hint="eastAsia"/>
                <w:sz w:val="24"/>
                <w:szCs w:val="24"/>
                <w:highlight w:val="auto"/>
              </w:rPr>
              <w:t>如：P1-P9</w:t>
            </w: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r>
        <w:tc>
          <w:tcPr>
            <w:tcW w:w="698" w:type="dxa"/>
          </w:tcPr>
          <w:p>
            <w:pPr>
              <w:rPr>
                <w:rFonts w:ascii="仿宋" w:eastAsia="仿宋" w:cs="仿宋" w:hint="eastAsia"/>
                <w:sz w:val="24"/>
                <w:szCs w:val="24"/>
                <w:highlight w:val="auto"/>
              </w:rPr>
            </w:pPr>
          </w:p>
        </w:tc>
        <w:tc>
          <w:tcPr>
            <w:tcW w:w="16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087"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21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260" w:type="dxa"/>
            <w:tcBorders>
              <w:top w:val="single" w:sz="4" w:space="0" w:color="auto"/>
              <w:left w:val="single" w:sz="4" w:space="0" w:color="auto"/>
              <w:right w:val="single" w:sz="4" w:space="0" w:color="auto"/>
            </w:tcBorders>
          </w:tcPr>
          <w:p>
            <w:pPr>
              <w:rPr>
                <w:rFonts w:ascii="仿宋" w:eastAsia="仿宋" w:cs="仿宋" w:hint="eastAsia"/>
                <w:sz w:val="24"/>
                <w:szCs w:val="24"/>
                <w:highlight w:val="auto"/>
              </w:rPr>
            </w:pPr>
          </w:p>
        </w:tc>
        <w:tc>
          <w:tcPr>
            <w:tcW w:w="1440" w:type="dxa"/>
          </w:tcPr>
          <w:p>
            <w:pPr>
              <w:rPr>
                <w:rFonts w:ascii="仿宋" w:eastAsia="仿宋" w:cs="仿宋" w:hint="eastAsia"/>
                <w:sz w:val="24"/>
                <w:szCs w:val="24"/>
                <w:highlight w:val="auto"/>
              </w:rPr>
            </w:pPr>
          </w:p>
        </w:tc>
      </w:tr>
    </w:tbl>
    <w:p>
      <w:pPr>
        <w:rPr>
          <w:rFonts w:ascii="仿宋" w:eastAsia="仿宋" w:cs="仿宋" w:hint="eastAsia"/>
          <w:sz w:val="24"/>
          <w:szCs w:val="24"/>
          <w:highlight w:val="auto"/>
        </w:rPr>
      </w:pPr>
      <w:r>
        <w:rPr>
          <w:rFonts w:ascii="仿宋" w:eastAsia="仿宋" w:cs="仿宋" w:hint="eastAsia"/>
          <w:sz w:val="24"/>
          <w:szCs w:val="24"/>
          <w:highlight w:val="auto"/>
        </w:rPr>
        <w:t>说明：</w:t>
      </w:r>
    </w:p>
    <w:p>
      <w:pPr>
        <w:rPr>
          <w:rFonts w:ascii="仿宋" w:eastAsia="仿宋" w:cs="仿宋" w:hint="eastAsia"/>
          <w:sz w:val="24"/>
          <w:szCs w:val="24"/>
          <w:highlight w:val="auto"/>
        </w:rPr>
      </w:pPr>
      <w:r>
        <w:rPr>
          <w:rFonts w:ascii="仿宋" w:eastAsia="仿宋" w:cs="仿宋" w:hint="eastAsia"/>
          <w:sz w:val="24"/>
          <w:szCs w:val="24"/>
          <w:highlight w:val="auto"/>
        </w:rPr>
        <w:t>1. “招标技术要求”栏应详细列明招标文件中的技术要求。</w:t>
      </w:r>
    </w:p>
    <w:p>
      <w:pPr>
        <w:rPr>
          <w:rFonts w:ascii="仿宋" w:eastAsia="仿宋" w:cs="仿宋" w:hint="eastAsia"/>
          <w:sz w:val="24"/>
          <w:szCs w:val="24"/>
          <w:highlight w:val="auto"/>
        </w:rPr>
      </w:pPr>
      <w:r>
        <w:rPr>
          <w:rFonts w:ascii="仿宋" w:eastAsia="仿宋" w:cs="仿宋" w:hint="eastAsia"/>
          <w:sz w:val="24"/>
          <w:szCs w:val="24"/>
          <w:highlight w:val="auto"/>
        </w:rPr>
        <w:t>2. “投标响应内容”栏填写投标人对招标文件提出的技术要求作出的明确响应，并列明具体响应数值或内容，只注明符合、 满足等无具体内容表述的，将视为未实质性满足招标文件要求。</w:t>
      </w:r>
    </w:p>
    <w:p>
      <w:pPr>
        <w:rPr>
          <w:rFonts w:ascii="仿宋" w:eastAsia="仿宋" w:cs="仿宋" w:hint="eastAsia"/>
          <w:sz w:val="24"/>
          <w:szCs w:val="24"/>
          <w:highlight w:val="auto"/>
        </w:rPr>
      </w:pPr>
      <w:r>
        <w:rPr>
          <w:rFonts w:ascii="仿宋" w:eastAsia="仿宋" w:cs="仿宋" w:hint="eastAsia"/>
          <w:sz w:val="24"/>
          <w:szCs w:val="24"/>
          <w:highlight w:val="auto"/>
        </w:rPr>
        <w:t>3. “偏离程度”栏填写满足、响应或正偏离、负偏离。</w:t>
      </w:r>
    </w:p>
    <w:p>
      <w:pPr>
        <w:rPr>
          <w:rFonts w:ascii="仿宋" w:eastAsia="仿宋" w:cs="仿宋" w:hint="eastAsia"/>
          <w:sz w:val="24"/>
          <w:szCs w:val="24"/>
          <w:highlight w:val="auto"/>
        </w:rPr>
      </w:pPr>
      <w:r>
        <w:rPr>
          <w:rFonts w:ascii="仿宋" w:eastAsia="仿宋" w:cs="仿宋" w:hint="eastAsia"/>
          <w:sz w:val="24"/>
          <w:szCs w:val="24"/>
          <w:highlight w:val="auto"/>
        </w:rPr>
        <w:t>4. “备注”栏可填写偏离情况的具体说明。</w:t>
      </w:r>
    </w:p>
    <w:p>
      <w:pPr>
        <w:rPr>
          <w:rFonts w:ascii="仿宋" w:eastAsia="仿宋" w:cs="仿宋" w:hint="eastAsia"/>
          <w:sz w:val="24"/>
          <w:szCs w:val="24"/>
          <w:highlight w:val="auto"/>
        </w:rPr>
      </w:pPr>
      <w:r>
        <w:rPr>
          <w:rFonts w:ascii="仿宋" w:eastAsia="仿宋" w:cs="仿宋" w:hint="eastAsia"/>
          <w:sz w:val="24"/>
          <w:szCs w:val="24"/>
          <w:highlight w:val="auto"/>
        </w:rPr>
        <w:t>5. 本表填写内容与分项报价表不一致的，以分项报价表内容为准。</w:t>
      </w:r>
    </w:p>
    <w:p>
      <w:pPr>
        <w:rPr>
          <w:rFonts w:ascii="仿宋" w:eastAsia="仿宋" w:cs="仿宋" w:hint="eastAsia"/>
          <w:sz w:val="24"/>
          <w:szCs w:val="24"/>
          <w:highlight w:val="auto"/>
        </w:rPr>
      </w:pPr>
    </w:p>
    <w:p>
      <w:pPr>
        <w:rPr>
          <w:rFonts w:ascii="仿宋" w:eastAsia="仿宋" w:cs="仿宋" w:hint="eastAsia"/>
          <w:sz w:val="24"/>
          <w:szCs w:val="24"/>
          <w:highlight w:val="auto"/>
        </w:rPr>
      </w:pPr>
    </w:p>
    <w:p>
      <w:pPr>
        <w:rPr>
          <w:rFonts w:ascii="仿宋" w:eastAsia="仿宋" w:cs="仿宋" w:hint="eastAsia"/>
          <w:sz w:val="24"/>
          <w:szCs w:val="24"/>
          <w:highlight w:val="auto"/>
        </w:rPr>
      </w:pPr>
    </w:p>
    <w:p>
      <w:pPr>
        <w:kinsoku w:val="0"/>
        <w:overflowPunct w:val="0"/>
        <w:adjustRightInd w:val="0"/>
        <w:snapToGrid w:val="0"/>
        <w:spacing w:line="360" w:lineRule="auto"/>
        <w:ind w:firstLineChars="1500" w:firstLine="3600"/>
        <w:rPr>
          <w:rFonts w:ascii="仿宋" w:eastAsia="仿宋" w:cs="仿宋" w:hint="eastAsia"/>
          <w:bCs/>
          <w:caps/>
          <w:smallCaps w:val="0"/>
          <w:sz w:val="24"/>
          <w:szCs w:val="24"/>
          <w:highlight w:val="auto"/>
        </w:rPr>
      </w:pPr>
      <w:r>
        <w:rPr>
          <w:rFonts w:ascii="仿宋" w:eastAsia="仿宋" w:cs="仿宋" w:hint="eastAsia"/>
          <w:sz w:val="24"/>
          <w:szCs w:val="24"/>
          <w:highlight w:val="auto"/>
        </w:rPr>
        <w:t xml:space="preserve">  投标人（公章）：</w:t>
      </w:r>
    </w:p>
    <w:p>
      <w:pPr>
        <w:kinsoku w:val="0"/>
        <w:overflowPunct w:val="0"/>
        <w:adjustRightInd w:val="0"/>
        <w:snapToGrid w:val="0"/>
        <w:spacing w:line="360" w:lineRule="auto"/>
        <w:ind w:firstLineChars="950" w:firstLine="2280"/>
        <w:rPr>
          <w:rFonts w:ascii="仿宋" w:eastAsia="仿宋" w:cs="仿宋" w:hint="eastAsia"/>
          <w:bCs/>
          <w:caps/>
          <w:smallCaps w:val="0"/>
          <w:sz w:val="24"/>
          <w:szCs w:val="24"/>
          <w:highlight w:val="auto"/>
        </w:rPr>
      </w:pPr>
      <w:r>
        <w:rPr>
          <w:rFonts w:ascii="仿宋" w:eastAsia="仿宋" w:cs="仿宋" w:hint="eastAsia"/>
          <w:sz w:val="24"/>
          <w:szCs w:val="24"/>
          <w:highlight w:val="auto"/>
        </w:rPr>
        <w:t xml:space="preserve">   法定代表人或授权委托人（签字）：</w:t>
      </w:r>
    </w:p>
    <w:p>
      <w:pPr>
        <w:kinsoku w:val="0"/>
        <w:overflowPunct w:val="0"/>
        <w:adjustRightInd w:val="0"/>
        <w:snapToGrid w:val="0"/>
        <w:spacing w:line="360" w:lineRule="auto"/>
        <w:ind w:firstLineChars="1200" w:firstLine="2880"/>
        <w:rPr>
          <w:rFonts w:ascii="仿宋" w:eastAsia="仿宋" w:cs="仿宋" w:hint="eastAsia"/>
          <w:sz w:val="24"/>
          <w:szCs w:val="24"/>
          <w:highlight w:val="auto"/>
        </w:rPr>
      </w:pPr>
      <w:r>
        <w:rPr>
          <w:rFonts w:ascii="仿宋" w:eastAsia="仿宋" w:cs="仿宋" w:hint="eastAsia"/>
          <w:sz w:val="24"/>
          <w:szCs w:val="24"/>
          <w:highlight w:val="auto"/>
        </w:rPr>
        <w:t xml:space="preserve">           年   月   日                </w:t>
      </w: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sz w:val="24"/>
          <w:szCs w:val="24"/>
          <w:highlight w:val="auto"/>
        </w:rPr>
        <w:br w:type="page"/>
      </w:r>
      <w:bookmarkStart w:id="101" w:name="_Toc21518"/>
      <w:bookmarkStart w:id="102" w:name="_Toc9858"/>
      <w:r>
        <w:rPr>
          <w:rFonts w:ascii="仿宋" w:eastAsia="仿宋" w:cs="仿宋" w:hint="eastAsia"/>
          <w:b/>
          <w:bCs/>
          <w:caps/>
          <w:smallCaps w:val="0"/>
          <w:sz w:val="32"/>
          <w:szCs w:val="32"/>
          <w:lang w:val="zh-CN"/>
          <w:highlight w:val="auto"/>
        </w:rPr>
        <w:t>施工组织设计</w:t>
      </w:r>
      <w:bookmarkEnd w:id="101"/>
      <w:bookmarkEnd w:id="102"/>
    </w:p>
    <w:p>
      <w:pPr>
        <w:autoSpaceDE w:val="0"/>
        <w:autoSpaceDN w:val="0"/>
        <w:spacing w:line="360" w:lineRule="auto"/>
        <w:rPr>
          <w:rFonts w:ascii="仿宋" w:eastAsia="仿宋" w:cs="仿宋" w:hint="eastAsia"/>
          <w:sz w:val="28"/>
          <w:highlight w:val="auto"/>
        </w:rPr>
      </w:pPr>
    </w:p>
    <w:p>
      <w:pPr>
        <w:tabs>
          <w:tab w:val="left" w:pos="720"/>
        </w:tabs>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w:t>
        <w:tab/>
        <w:t>投标人编制施工组织设计的要求：编制时应针对第二章 评标办法中施工组织设计的评审标准，可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tabs>
          <w:tab w:val="left" w:pos="720"/>
        </w:tabs>
        <w:spacing w:line="360" w:lineRule="auto"/>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w:t>
        <w:tab/>
        <w:t>施工组织设计除采用文字表述外可附下列图表，图表及格式要求附后。</w:t>
      </w:r>
    </w:p>
    <w:p>
      <w:pPr>
        <w:tabs>
          <w:tab w:val="left" w:pos="720"/>
        </w:tabs>
        <w:spacing w:line="360" w:lineRule="auto"/>
        <w:ind w:firstLineChars="360" w:firstLine="864"/>
        <w:rPr>
          <w:rFonts w:ascii="仿宋" w:eastAsia="仿宋" w:cs="仿宋" w:hint="eastAsia"/>
          <w:sz w:val="24"/>
          <w:szCs w:val="24"/>
          <w:highlight w:val="auto"/>
        </w:rPr>
      </w:pPr>
      <w:r>
        <w:rPr>
          <w:rFonts w:ascii="仿宋" w:eastAsia="仿宋" w:cs="仿宋" w:hint="eastAsia"/>
          <w:sz w:val="24"/>
          <w:szCs w:val="24"/>
          <w:highlight w:val="auto"/>
        </w:rPr>
        <w:t>附表一  拟投入本标段的主要施工设备表</w:t>
      </w:r>
    </w:p>
    <w:p>
      <w:pPr>
        <w:tabs>
          <w:tab w:val="left" w:pos="720"/>
        </w:tabs>
        <w:spacing w:line="360" w:lineRule="auto"/>
        <w:ind w:firstLineChars="360" w:firstLine="864"/>
        <w:rPr>
          <w:rFonts w:ascii="仿宋" w:eastAsia="仿宋" w:cs="仿宋" w:hint="eastAsia"/>
          <w:sz w:val="24"/>
          <w:szCs w:val="24"/>
          <w:highlight w:val="auto"/>
        </w:rPr>
      </w:pPr>
      <w:r>
        <w:rPr>
          <w:rFonts w:ascii="仿宋" w:eastAsia="仿宋" w:cs="仿宋" w:hint="eastAsia"/>
          <w:sz w:val="24"/>
          <w:szCs w:val="24"/>
          <w:highlight w:val="auto"/>
        </w:rPr>
        <w:t>附表二  拟配备本标段的试验和检测仪器设备表</w:t>
      </w:r>
    </w:p>
    <w:p>
      <w:pPr>
        <w:tabs>
          <w:tab w:val="left" w:pos="720"/>
        </w:tabs>
        <w:spacing w:line="360" w:lineRule="auto"/>
        <w:ind w:firstLineChars="360" w:firstLine="864"/>
        <w:rPr>
          <w:rFonts w:ascii="仿宋" w:eastAsia="仿宋" w:cs="仿宋" w:hint="eastAsia"/>
          <w:sz w:val="24"/>
          <w:szCs w:val="24"/>
          <w:highlight w:val="auto"/>
        </w:rPr>
      </w:pPr>
      <w:r>
        <w:rPr>
          <w:rFonts w:ascii="仿宋" w:eastAsia="仿宋" w:cs="仿宋" w:hint="eastAsia"/>
          <w:sz w:val="24"/>
          <w:szCs w:val="24"/>
          <w:highlight w:val="auto"/>
        </w:rPr>
        <w:t>附表三  劳动力计划表</w:t>
      </w:r>
    </w:p>
    <w:p>
      <w:pPr>
        <w:tabs>
          <w:tab w:val="left" w:pos="720"/>
        </w:tabs>
        <w:spacing w:line="360" w:lineRule="auto"/>
        <w:ind w:firstLineChars="360" w:firstLine="864"/>
        <w:rPr>
          <w:rFonts w:ascii="仿宋" w:eastAsia="仿宋" w:cs="仿宋" w:hint="eastAsia"/>
          <w:sz w:val="24"/>
          <w:szCs w:val="24"/>
          <w:highlight w:val="auto"/>
        </w:rPr>
      </w:pPr>
      <w:r>
        <w:rPr>
          <w:rFonts w:ascii="仿宋" w:eastAsia="仿宋" w:cs="仿宋" w:hint="eastAsia"/>
          <w:sz w:val="24"/>
          <w:szCs w:val="24"/>
          <w:highlight w:val="auto"/>
        </w:rPr>
        <w:t>附表四  计划开、竣工日期和施工进度网络图</w:t>
      </w:r>
    </w:p>
    <w:p>
      <w:pPr>
        <w:tabs>
          <w:tab w:val="left" w:pos="720"/>
        </w:tabs>
        <w:spacing w:line="360" w:lineRule="auto"/>
        <w:ind w:firstLineChars="360" w:firstLine="864"/>
        <w:rPr>
          <w:rFonts w:ascii="仿宋" w:eastAsia="仿宋" w:cs="仿宋" w:hint="eastAsia"/>
          <w:sz w:val="24"/>
          <w:szCs w:val="24"/>
          <w:highlight w:val="auto"/>
        </w:rPr>
      </w:pPr>
      <w:r>
        <w:rPr>
          <w:rFonts w:ascii="仿宋" w:eastAsia="仿宋" w:cs="仿宋" w:hint="eastAsia"/>
          <w:sz w:val="24"/>
          <w:szCs w:val="24"/>
          <w:highlight w:val="auto"/>
        </w:rPr>
        <w:t>附表五  施工总平面图</w:t>
      </w:r>
    </w:p>
    <w:p>
      <w:pPr>
        <w:tabs>
          <w:tab w:val="left" w:pos="720"/>
        </w:tabs>
        <w:spacing w:line="360" w:lineRule="auto"/>
        <w:ind w:firstLineChars="360" w:firstLine="864"/>
        <w:rPr>
          <w:rFonts w:ascii="仿宋" w:eastAsia="仿宋" w:cs="仿宋" w:hint="eastAsia"/>
          <w:sz w:val="24"/>
          <w:szCs w:val="24"/>
          <w:highlight w:val="auto"/>
        </w:rPr>
      </w:pPr>
      <w:r>
        <w:rPr>
          <w:rFonts w:ascii="仿宋" w:eastAsia="仿宋" w:cs="仿宋" w:hint="eastAsia"/>
          <w:sz w:val="24"/>
          <w:szCs w:val="24"/>
          <w:highlight w:val="auto"/>
        </w:rPr>
        <w:t>附表六  临时用地表</w:t>
      </w:r>
    </w:p>
    <w:p>
      <w:pPr>
        <w:spacing w:beforeLines="100" w:before="390"/>
        <w:rPr>
          <w:rFonts w:ascii="仿宋" w:eastAsia="仿宋" w:cs="仿宋" w:hint="eastAsia"/>
          <w:sz w:val="24"/>
          <w:szCs w:val="24"/>
          <w:highlight w:val="auto"/>
        </w:rPr>
      </w:pPr>
    </w:p>
    <w:p>
      <w:pPr>
        <w:spacing w:line="440" w:lineRule="exact"/>
        <w:rPr>
          <w:rFonts w:ascii="仿宋" w:eastAsia="仿宋" w:cs="仿宋" w:hint="eastAsia"/>
          <w:sz w:val="24"/>
          <w:szCs w:val="24"/>
          <w:highlight w:val="auto"/>
        </w:rPr>
      </w:pPr>
      <w:r>
        <w:rPr>
          <w:rFonts w:ascii="仿宋" w:eastAsia="仿宋" w:cs="仿宋" w:hint="eastAsia"/>
          <w:kern w:val="0"/>
          <w:sz w:val="24"/>
          <w:szCs w:val="24"/>
          <w:highlight w:val="auto"/>
        </w:rPr>
        <w:br w:type="page"/>
      </w:r>
      <w:bookmarkStart w:id="103" w:name="_Toc152042586"/>
      <w:bookmarkStart w:id="104" w:name="_Toc144974865"/>
      <w:bookmarkStart w:id="105" w:name="_Toc152045797"/>
      <w:r>
        <w:rPr>
          <w:rFonts w:ascii="仿宋" w:eastAsia="仿宋" w:cs="仿宋" w:hint="eastAsia"/>
          <w:sz w:val="24"/>
          <w:szCs w:val="24"/>
          <w:highlight w:val="auto"/>
        </w:rPr>
        <w:t>附表一：拟投入本标段的主要施工设备表</w:t>
      </w:r>
      <w:bookmarkEnd w:id="103"/>
      <w:bookmarkEnd w:id="104"/>
      <w:bookmarkEnd w:id="105"/>
    </w:p>
    <w:p>
      <w:pPr>
        <w:spacing w:line="440" w:lineRule="exact"/>
        <w:rPr>
          <w:rFonts w:ascii="仿宋" w:eastAsia="仿宋" w:cs="仿宋" w:hint="eastAsia"/>
          <w:sz w:val="24"/>
          <w:szCs w:val="24"/>
          <w:highlight w:val="auto"/>
        </w:rPr>
      </w:pP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1157"/>
        <w:gridCol w:w="811"/>
        <w:gridCol w:w="1056"/>
        <w:gridCol w:w="716"/>
        <w:gridCol w:w="787"/>
        <w:gridCol w:w="1291"/>
        <w:gridCol w:w="932"/>
        <w:gridCol w:w="1124"/>
        <w:gridCol w:w="737"/>
      </w:tblGrid>
      <w:tr>
        <w:trPr>
          <w:trHeight w:val="877"/>
        </w:trPr>
        <w:tc>
          <w:tcPr>
            <w:tcW w:w="709"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序号</w:t>
            </w:r>
          </w:p>
        </w:tc>
        <w:tc>
          <w:tcPr>
            <w:tcW w:w="115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设备名称</w:t>
            </w:r>
          </w:p>
        </w:tc>
        <w:tc>
          <w:tcPr>
            <w:tcW w:w="81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型号</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规格</w:t>
            </w:r>
          </w:p>
        </w:tc>
        <w:tc>
          <w:tcPr>
            <w:tcW w:w="105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数量</w:t>
            </w:r>
          </w:p>
        </w:tc>
        <w:tc>
          <w:tcPr>
            <w:tcW w:w="71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国别</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产地</w:t>
            </w:r>
          </w:p>
        </w:tc>
        <w:tc>
          <w:tcPr>
            <w:tcW w:w="78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制造</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年份</w:t>
            </w:r>
          </w:p>
        </w:tc>
        <w:tc>
          <w:tcPr>
            <w:tcW w:w="129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额定功率（KW）</w:t>
            </w:r>
          </w:p>
        </w:tc>
        <w:tc>
          <w:tcPr>
            <w:tcW w:w="93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生产</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能力</w:t>
            </w:r>
          </w:p>
        </w:tc>
        <w:tc>
          <w:tcPr>
            <w:tcW w:w="112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用于施工部位</w:t>
            </w:r>
          </w:p>
        </w:tc>
        <w:tc>
          <w:tcPr>
            <w:tcW w:w="73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备注</w:t>
            </w:r>
          </w:p>
        </w:tc>
      </w:tr>
      <w:tr>
        <w:trPr>
          <w:trHeight w:val="444"/>
        </w:trPr>
        <w:tc>
          <w:tcPr>
            <w:tcW w:w="709"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444"/>
        </w:trPr>
        <w:tc>
          <w:tcPr>
            <w:tcW w:w="709"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444"/>
        </w:trPr>
        <w:tc>
          <w:tcPr>
            <w:tcW w:w="709"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4"/>
        </w:trPr>
        <w:tc>
          <w:tcPr>
            <w:tcW w:w="709"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4"/>
        </w:trPr>
        <w:tc>
          <w:tcPr>
            <w:tcW w:w="709"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4"/>
        </w:trPr>
        <w:tc>
          <w:tcPr>
            <w:tcW w:w="709"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4"/>
        </w:trPr>
        <w:tc>
          <w:tcPr>
            <w:tcW w:w="709"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5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1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5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8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29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93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7"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bl>
    <w:p>
      <w:pPr>
        <w:spacing w:line="440" w:lineRule="exact"/>
        <w:rPr>
          <w:rFonts w:ascii="仿宋" w:eastAsia="仿宋" w:cs="仿宋" w:hint="eastAsia"/>
          <w:sz w:val="24"/>
          <w:szCs w:val="24"/>
          <w:highlight w:val="auto"/>
        </w:rPr>
      </w:pPr>
    </w:p>
    <w:p>
      <w:pPr>
        <w:spacing w:line="440" w:lineRule="exact"/>
        <w:rPr>
          <w:rFonts w:ascii="仿宋" w:eastAsia="仿宋" w:cs="仿宋" w:hint="eastAsia"/>
          <w:sz w:val="24"/>
          <w:szCs w:val="24"/>
          <w:highlight w:val="auto"/>
        </w:rPr>
      </w:pPr>
      <w:bookmarkStart w:id="106" w:name="_Toc152042587"/>
      <w:bookmarkStart w:id="107" w:name="_Toc152045798"/>
      <w:bookmarkStart w:id="108" w:name="_Toc144974866"/>
      <w:r>
        <w:rPr>
          <w:rFonts w:ascii="仿宋" w:eastAsia="仿宋" w:cs="仿宋" w:hint="eastAsia"/>
          <w:sz w:val="24"/>
          <w:szCs w:val="24"/>
          <w:highlight w:val="auto"/>
        </w:rPr>
        <w:br w:type="page"/>
        <w:t>附表二：拟配备本标段的试验和检测仪器设备表</w:t>
      </w:r>
      <w:bookmarkEnd w:id="106"/>
      <w:bookmarkEnd w:id="107"/>
      <w:bookmarkEnd w:id="108"/>
    </w:p>
    <w:p>
      <w:pPr>
        <w:spacing w:line="440" w:lineRule="exact"/>
        <w:rPr>
          <w:rFonts w:ascii="仿宋" w:eastAsia="仿宋" w:cs="仿宋" w:hint="eastAsia"/>
          <w:sz w:val="24"/>
          <w:szCs w:val="24"/>
          <w:highlight w:val="auto"/>
        </w:rPr>
      </w:pP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1181"/>
        <w:gridCol w:w="826"/>
        <w:gridCol w:w="1076"/>
        <w:gridCol w:w="731"/>
        <w:gridCol w:w="801"/>
        <w:gridCol w:w="1492"/>
        <w:gridCol w:w="1621"/>
        <w:gridCol w:w="748"/>
      </w:tblGrid>
      <w:tr>
        <w:trPr>
          <w:trHeight w:val="893"/>
        </w:trPr>
        <w:tc>
          <w:tcPr>
            <w:tcW w:w="724"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序号</w:t>
            </w:r>
          </w:p>
        </w:tc>
        <w:tc>
          <w:tcPr>
            <w:tcW w:w="118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仪器设备名称</w:t>
            </w:r>
          </w:p>
        </w:tc>
        <w:tc>
          <w:tcPr>
            <w:tcW w:w="82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型号</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规格</w:t>
            </w:r>
          </w:p>
        </w:tc>
        <w:tc>
          <w:tcPr>
            <w:tcW w:w="107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数量</w:t>
            </w:r>
          </w:p>
        </w:tc>
        <w:tc>
          <w:tcPr>
            <w:tcW w:w="73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国别</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产地</w:t>
            </w:r>
          </w:p>
        </w:tc>
        <w:tc>
          <w:tcPr>
            <w:tcW w:w="80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制造</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年份</w:t>
            </w:r>
          </w:p>
        </w:tc>
        <w:tc>
          <w:tcPr>
            <w:tcW w:w="149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已使用台时数</w:t>
            </w:r>
          </w:p>
        </w:tc>
        <w:tc>
          <w:tcPr>
            <w:tcW w:w="162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用途</w:t>
            </w:r>
          </w:p>
        </w:tc>
        <w:tc>
          <w:tcPr>
            <w:tcW w:w="748"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备注</w:t>
            </w:r>
          </w:p>
        </w:tc>
      </w:tr>
      <w:tr>
        <w:trPr>
          <w:trHeight w:val="451"/>
        </w:trPr>
        <w:tc>
          <w:tcPr>
            <w:tcW w:w="72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61"/>
        </w:trPr>
        <w:tc>
          <w:tcPr>
            <w:tcW w:w="72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8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2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07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3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80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9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62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4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bl>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br w:type="page"/>
      </w:r>
      <w:bookmarkStart w:id="109" w:name="_Toc144974867"/>
      <w:bookmarkStart w:id="110" w:name="_Toc152042588"/>
      <w:bookmarkStart w:id="111" w:name="_Toc152045799"/>
      <w:r>
        <w:rPr>
          <w:rFonts w:ascii="仿宋" w:eastAsia="仿宋" w:cs="仿宋" w:hint="eastAsia"/>
          <w:sz w:val="24"/>
          <w:szCs w:val="24"/>
          <w:highlight w:val="auto"/>
        </w:rPr>
        <w:t>附表三：劳动力计划表</w:t>
      </w:r>
      <w:bookmarkEnd w:id="109"/>
      <w:bookmarkEnd w:id="110"/>
      <w:bookmarkEnd w:id="111"/>
    </w:p>
    <w:p>
      <w:pPr>
        <w:spacing w:line="440" w:lineRule="exact"/>
        <w:ind w:right="200"/>
        <w:jc w:val="center"/>
        <w:rPr>
          <w:rFonts w:ascii="仿宋" w:eastAsia="仿宋" w:cs="仿宋" w:hint="eastAsia"/>
          <w:sz w:val="24"/>
          <w:szCs w:val="24"/>
          <w:highlight w:val="auto"/>
        </w:rPr>
      </w:pPr>
      <w:r>
        <w:rPr>
          <w:rFonts w:ascii="仿宋" w:eastAsia="仿宋" w:cs="仿宋" w:hint="eastAsia"/>
          <w:sz w:val="24"/>
          <w:szCs w:val="24"/>
          <w:highlight w:val="auto"/>
        </w:rPr>
        <w:t xml:space="preserve">                                                                               单位：人</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04"/>
        <w:gridCol w:w="1423"/>
        <w:gridCol w:w="1162"/>
        <w:gridCol w:w="1163"/>
        <w:gridCol w:w="1162"/>
        <w:gridCol w:w="1162"/>
        <w:gridCol w:w="1162"/>
        <w:gridCol w:w="1162"/>
      </w:tblGrid>
      <w:tr>
        <w:trPr>
          <w:trHeight w:val="449"/>
        </w:trPr>
        <w:tc>
          <w:tcPr>
            <w:tcW w:w="90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工种</w:t>
            </w:r>
          </w:p>
        </w:tc>
        <w:tc>
          <w:tcPr>
            <w:tcW w:w="8396" w:type="dxa"/>
            <w:gridSpan w:val="7"/>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按工程施工阶段投入劳动力情况</w:t>
            </w:r>
          </w:p>
        </w:tc>
      </w:tr>
      <w:tr>
        <w:trPr>
          <w:trHeight w:val="449"/>
        </w:trPr>
        <w:tc>
          <w:tcPr>
            <w:tcW w:w="90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4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459"/>
        </w:trPr>
        <w:tc>
          <w:tcPr>
            <w:tcW w:w="904"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2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3"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6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bl>
    <w:p>
      <w:pPr>
        <w:spacing w:line="440" w:lineRule="exact"/>
        <w:rPr>
          <w:rFonts w:ascii="仿宋" w:eastAsia="仿宋" w:cs="仿宋" w:hint="eastAsia"/>
          <w:sz w:val="24"/>
          <w:szCs w:val="24"/>
          <w:highlight w:val="auto"/>
        </w:rPr>
      </w:pPr>
    </w:p>
    <w:p>
      <w:pPr>
        <w:topLinePunct/>
        <w:spacing w:line="440" w:lineRule="exact"/>
        <w:jc w:val="center"/>
        <w:rPr>
          <w:rFonts w:ascii="仿宋" w:eastAsia="仿宋" w:cs="仿宋" w:hint="eastAsia"/>
          <w:sz w:val="24"/>
          <w:szCs w:val="24"/>
          <w:highlight w:val="auto"/>
        </w:rPr>
      </w:pPr>
    </w:p>
    <w:p>
      <w:pPr>
        <w:rPr>
          <w:rFonts w:ascii="仿宋" w:eastAsia="仿宋" w:cs="仿宋" w:hint="eastAsia"/>
          <w:sz w:val="24"/>
          <w:szCs w:val="24"/>
          <w:highlight w:val="auto"/>
        </w:rPr>
      </w:pPr>
      <w:bookmarkStart w:id="112" w:name="_Toc152042589"/>
      <w:bookmarkStart w:id="113" w:name="_Toc152045800"/>
      <w:bookmarkStart w:id="114" w:name="_Toc144974868"/>
      <w:r>
        <w:rPr>
          <w:rFonts w:ascii="仿宋" w:eastAsia="仿宋" w:cs="仿宋" w:hint="eastAsia"/>
          <w:sz w:val="24"/>
          <w:szCs w:val="24"/>
          <w:highlight w:val="auto"/>
        </w:rPr>
        <w:br w:type="page"/>
        <w:t>附表四：计划开、竣工日期和施工进度网络图</w:t>
      </w:r>
      <w:bookmarkEnd w:id="112"/>
      <w:bookmarkEnd w:id="113"/>
      <w:bookmarkEnd w:id="114"/>
    </w:p>
    <w:p>
      <w:pPr>
        <w:spacing w:line="440" w:lineRule="exact"/>
        <w:rPr>
          <w:rFonts w:ascii="仿宋" w:eastAsia="仿宋" w:cs="仿宋" w:hint="eastAsia"/>
          <w:sz w:val="24"/>
          <w:szCs w:val="24"/>
          <w:highlight w:val="auto"/>
        </w:rPr>
      </w:pPr>
    </w:p>
    <w:p>
      <w:pPr>
        <w:spacing w:line="44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1. 投标人应递交施工进度网络图或施工进度表，说明按采购文件要求的计划工期进行施工的各个关键日期。</w:t>
      </w:r>
    </w:p>
    <w:p>
      <w:pPr>
        <w:spacing w:line="44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2. 施工进度表可采用网络图（或横道图）表示。</w:t>
      </w:r>
    </w:p>
    <w:p>
      <w:pPr>
        <w:spacing w:line="440" w:lineRule="exact"/>
        <w:rPr>
          <w:rFonts w:ascii="仿宋" w:eastAsia="仿宋" w:cs="仿宋" w:hint="eastAsia"/>
          <w:sz w:val="24"/>
          <w:szCs w:val="24"/>
          <w:highlight w:val="auto"/>
        </w:rPr>
      </w:pPr>
    </w:p>
    <w:p>
      <w:pPr>
        <w:spacing w:line="440" w:lineRule="exact"/>
        <w:rPr>
          <w:rFonts w:ascii="仿宋" w:eastAsia="仿宋" w:cs="仿宋" w:hint="eastAsia"/>
          <w:sz w:val="24"/>
          <w:szCs w:val="24"/>
          <w:highlight w:val="auto"/>
        </w:rPr>
      </w:pPr>
    </w:p>
    <w:p>
      <w:pPr>
        <w:spacing w:line="440" w:lineRule="exact"/>
        <w:rPr>
          <w:rFonts w:ascii="仿宋" w:eastAsia="仿宋" w:cs="仿宋" w:hint="eastAsia"/>
          <w:sz w:val="24"/>
          <w:szCs w:val="24"/>
          <w:highlight w:val="auto"/>
        </w:rPr>
      </w:pPr>
      <w:bookmarkStart w:id="115" w:name="_Toc152042590"/>
      <w:bookmarkStart w:id="116" w:name="_Toc152045801"/>
      <w:bookmarkStart w:id="117" w:name="_Toc144974869"/>
      <w:r>
        <w:rPr>
          <w:rFonts w:ascii="仿宋" w:eastAsia="仿宋" w:cs="仿宋" w:hint="eastAsia"/>
          <w:sz w:val="24"/>
          <w:szCs w:val="24"/>
          <w:highlight w:val="auto"/>
        </w:rPr>
        <w:br w:type="page"/>
        <w:t>附表五：施工总平面图</w:t>
      </w:r>
      <w:bookmarkEnd w:id="115"/>
      <w:bookmarkEnd w:id="116"/>
      <w:bookmarkEnd w:id="117"/>
    </w:p>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ab/>
      </w:r>
    </w:p>
    <w:p>
      <w:pPr>
        <w:spacing w:line="44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投标人应递交一份施工总平面图，绘出现场临时设施布置图表并附文字说明，说明临时设施、加工车间、现场办公、设备及仓储、供电、供水、卫生、生活、道路、消防等设施的情况和布置。</w:t>
      </w:r>
    </w:p>
    <w:p>
      <w:pPr>
        <w:spacing w:line="440" w:lineRule="exact"/>
        <w:rPr>
          <w:rFonts w:ascii="仿宋" w:eastAsia="仿宋" w:cs="仿宋" w:hint="eastAsia"/>
          <w:sz w:val="24"/>
          <w:szCs w:val="24"/>
          <w:highlight w:val="auto"/>
        </w:rPr>
      </w:pPr>
    </w:p>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br w:type="page"/>
      </w:r>
      <w:bookmarkStart w:id="118" w:name="_Toc152042591"/>
      <w:bookmarkStart w:id="119" w:name="_Toc144974870"/>
      <w:bookmarkStart w:id="120" w:name="_Toc152045802"/>
      <w:r>
        <w:rPr>
          <w:rFonts w:ascii="仿宋" w:eastAsia="仿宋" w:cs="仿宋" w:hint="eastAsia"/>
          <w:sz w:val="24"/>
          <w:szCs w:val="24"/>
          <w:highlight w:val="auto"/>
        </w:rPr>
        <w:t xml:space="preserve">       附表六：临时用地表</w:t>
      </w:r>
      <w:bookmarkEnd w:id="118"/>
      <w:bookmarkEnd w:id="119"/>
      <w:bookmarkEnd w:id="120"/>
    </w:p>
    <w:p>
      <w:pPr>
        <w:spacing w:line="440" w:lineRule="exact"/>
        <w:jc w:val="center"/>
        <w:rPr>
          <w:rFonts w:ascii="仿宋" w:eastAsia="仿宋" w:cs="仿宋" w:hint="eastAsia"/>
          <w:sz w:val="24"/>
          <w:szCs w:val="24"/>
          <w:highlight w:val="auto"/>
        </w:rPr>
      </w:pP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49"/>
        <w:gridCol w:w="2250"/>
        <w:gridCol w:w="2250"/>
        <w:gridCol w:w="2251"/>
      </w:tblGrid>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用 途</w:t>
            </w:r>
          </w:p>
        </w:tc>
        <w:tc>
          <w:tcPr>
            <w:tcW w:w="225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面 积（平方米）</w:t>
            </w:r>
          </w:p>
        </w:tc>
        <w:tc>
          <w:tcPr>
            <w:tcW w:w="225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位 置</w:t>
            </w:r>
          </w:p>
        </w:tc>
        <w:tc>
          <w:tcPr>
            <w:tcW w:w="225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需用时间</w:t>
            </w: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4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r>
        <w:trPr>
          <w:trHeight w:val="457"/>
        </w:trPr>
        <w:tc>
          <w:tcPr>
            <w:tcW w:w="2249"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0"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251" w:type="dxa"/>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p>
        </w:tc>
      </w:tr>
    </w:tbl>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bCs/>
          <w:caps/>
          <w:smallCaps w:val="0"/>
          <w:sz w:val="24"/>
          <w:szCs w:val="24"/>
          <w:highlight w:val="auto"/>
        </w:rPr>
        <w:br w:type="page"/>
      </w:r>
      <w:bookmarkStart w:id="121" w:name="_Toc2239"/>
      <w:bookmarkStart w:id="122" w:name="_Toc31572"/>
      <w:r>
        <w:rPr>
          <w:rFonts w:ascii="仿宋" w:eastAsia="仿宋" w:cs="仿宋" w:hint="eastAsia"/>
          <w:b/>
          <w:bCs/>
          <w:caps/>
          <w:smallCaps w:val="0"/>
          <w:sz w:val="32"/>
          <w:szCs w:val="32"/>
          <w:lang w:val="zh-CN"/>
          <w:highlight w:val="auto"/>
        </w:rPr>
        <w:t>项目管理机构</w:t>
      </w:r>
      <w:bookmarkEnd w:id="121"/>
      <w:bookmarkEnd w:id="122"/>
    </w:p>
    <w:p>
      <w:pPr>
        <w:keepNext/>
        <w:keepLines/>
        <w:widowControl w:val="0"/>
        <w:autoSpaceDE w:val="0"/>
        <w:autoSpaceDN w:val="0"/>
        <w:spacing w:line="360" w:lineRule="auto"/>
        <w:jc w:val="center"/>
        <w:outlineLvl w:val="1"/>
        <w:rPr>
          <w:rFonts w:ascii="仿宋" w:eastAsia="仿宋" w:cs="仿宋" w:hint="eastAsia"/>
          <w:sz w:val="23"/>
          <w:szCs w:val="20"/>
          <w:highlight w:val="auto"/>
        </w:rPr>
      </w:pPr>
    </w:p>
    <w:p>
      <w:pPr>
        <w:keepNext/>
        <w:keepLines/>
        <w:widowControl w:val="0"/>
        <w:spacing w:line="400" w:lineRule="exact"/>
        <w:jc w:val="center"/>
        <w:rPr>
          <w:rFonts w:ascii="仿宋" w:eastAsia="仿宋" w:cs="仿宋" w:hint="eastAsia"/>
          <w:sz w:val="24"/>
          <w:szCs w:val="24"/>
          <w:highlight w:val="auto"/>
        </w:rPr>
      </w:pPr>
      <w:bookmarkStart w:id="123" w:name="_Toc1519"/>
      <w:bookmarkStart w:id="124" w:name="_Toc144974872"/>
      <w:bookmarkStart w:id="125" w:name="_Toc152045804"/>
      <w:bookmarkStart w:id="126" w:name="_Toc152042593"/>
      <w:bookmarkStart w:id="127" w:name="_Toc370816609"/>
      <w:bookmarkStart w:id="128" w:name="_Toc310517384"/>
      <w:r>
        <w:rPr>
          <w:rFonts w:ascii="仿宋" w:eastAsia="仿宋" w:cs="仿宋" w:hint="eastAsia"/>
          <w:sz w:val="24"/>
          <w:szCs w:val="24"/>
          <w:highlight w:val="auto"/>
        </w:rPr>
        <w:t>（一）项目管理机构组成表</w:t>
      </w:r>
      <w:bookmarkEnd w:id="123"/>
      <w:bookmarkEnd w:id="124"/>
      <w:bookmarkEnd w:id="125"/>
      <w:bookmarkEnd w:id="126"/>
      <w:bookmarkEnd w:id="127"/>
      <w:bookmarkEnd w:id="128"/>
    </w:p>
    <w:p>
      <w:pPr>
        <w:spacing w:line="40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主要人员应附职称证（执业证或上岗证书）、等材料的图片</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2"/>
        <w:gridCol w:w="706"/>
        <w:gridCol w:w="702"/>
        <w:gridCol w:w="1561"/>
        <w:gridCol w:w="718"/>
        <w:gridCol w:w="1106"/>
        <w:gridCol w:w="1460"/>
        <w:gridCol w:w="1725"/>
      </w:tblGrid>
      <w:tr>
        <w:trPr>
          <w:trHeight w:val="571"/>
        </w:trPr>
        <w:tc>
          <w:tcPr>
            <w:tcW w:w="1342" w:type="dxa"/>
            <w:vMerge w:val="restart"/>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职务</w:t>
            </w:r>
          </w:p>
        </w:tc>
        <w:tc>
          <w:tcPr>
            <w:tcW w:w="706" w:type="dxa"/>
            <w:vMerge w:val="restart"/>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姓名</w:t>
            </w:r>
          </w:p>
        </w:tc>
        <w:tc>
          <w:tcPr>
            <w:tcW w:w="702" w:type="dxa"/>
            <w:vMerge w:val="restart"/>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职称</w:t>
            </w:r>
          </w:p>
        </w:tc>
        <w:tc>
          <w:tcPr>
            <w:tcW w:w="4845" w:type="dxa"/>
            <w:gridSpan w:val="4"/>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执业或职业资格证明</w:t>
            </w:r>
          </w:p>
        </w:tc>
        <w:tc>
          <w:tcPr>
            <w:tcW w:w="1725"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备注</w:t>
            </w:r>
          </w:p>
        </w:tc>
      </w:tr>
      <w:tr>
        <w:trPr>
          <w:trHeight w:val="571"/>
        </w:trPr>
        <w:tc>
          <w:tcPr>
            <w:tcW w:w="1342" w:type="dxa"/>
            <w:vMerge/>
            <w:tcBorders>
              <w:top w:val="single" w:sz="4" w:space="0" w:color="auto"/>
              <w:left w:val="single" w:sz="4" w:space="0" w:color="auto"/>
              <w:bottom w:val="single" w:sz="4" w:space="0" w:color="auto"/>
              <w:right w:val="single" w:sz="4" w:space="0" w:color="auto"/>
            </w:tcBorders>
            <w:vAlign w:val="center"/>
          </w:tcPr>
          <w:p/>
        </w:tc>
        <w:tc>
          <w:tcPr>
            <w:tcW w:w="706" w:type="dxa"/>
            <w:vMerge/>
            <w:tcBorders>
              <w:top w:val="single" w:sz="4" w:space="0" w:color="auto"/>
              <w:left w:val="single" w:sz="4" w:space="0" w:color="auto"/>
              <w:bottom w:val="single" w:sz="4" w:space="0" w:color="auto"/>
              <w:right w:val="single" w:sz="4" w:space="0" w:color="auto"/>
            </w:tcBorders>
            <w:vAlign w:val="center"/>
          </w:tcPr>
          <w:p/>
        </w:tc>
        <w:tc>
          <w:tcPr>
            <w:tcW w:w="702" w:type="dxa"/>
            <w:vMerge/>
            <w:tcBorders>
              <w:top w:val="single" w:sz="4" w:space="0" w:color="auto"/>
              <w:left w:val="single" w:sz="4" w:space="0" w:color="auto"/>
              <w:bottom w:val="single" w:sz="4" w:space="0" w:color="auto"/>
              <w:right w:val="single" w:sz="4" w:space="0" w:color="auto"/>
            </w:tcBorders>
            <w:vAlign w:val="center"/>
          </w:tcPr>
          <w:p/>
        </w:tc>
        <w:tc>
          <w:tcPr>
            <w:tcW w:w="1561"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证书名称</w:t>
            </w:r>
          </w:p>
        </w:tc>
        <w:tc>
          <w:tcPr>
            <w:tcW w:w="718"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级别</w:t>
            </w:r>
          </w:p>
        </w:tc>
        <w:tc>
          <w:tcPr>
            <w:tcW w:w="110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证号</w:t>
            </w:r>
          </w:p>
        </w:tc>
        <w:tc>
          <w:tcPr>
            <w:tcW w:w="1460"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专业</w:t>
            </w:r>
          </w:p>
        </w:tc>
        <w:tc>
          <w:tcPr>
            <w:tcW w:w="1725"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665"/>
        </w:trPr>
        <w:tc>
          <w:tcPr>
            <w:tcW w:w="134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项目经理</w:t>
            </w:r>
          </w:p>
        </w:tc>
        <w:tc>
          <w:tcPr>
            <w:tcW w:w="706"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c>
          <w:tcPr>
            <w:tcW w:w="5547" w:type="dxa"/>
            <w:gridSpan w:val="5"/>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在（二）项目经理简历表中</w:t>
            </w:r>
          </w:p>
        </w:tc>
        <w:tc>
          <w:tcPr>
            <w:tcW w:w="1725"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p>
        </w:tc>
      </w:tr>
      <w:tr>
        <w:trPr>
          <w:trHeight w:val="571"/>
        </w:trPr>
        <w:tc>
          <w:tcPr>
            <w:tcW w:w="1342" w:type="dxa"/>
            <w:tcBorders>
              <w:top w:val="single" w:sz="4" w:space="0" w:color="auto"/>
              <w:left w:val="single" w:sz="4" w:space="0" w:color="auto"/>
              <w:bottom w:val="single" w:sz="4" w:space="0" w:color="auto"/>
              <w:right w:val="single" w:sz="4" w:space="0" w:color="auto"/>
            </w:tcBorders>
            <w:vAlign w:val="center"/>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技术负责人</w:t>
            </w: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中级及以上职称</w:t>
            </w: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以下人员自定</w:t>
            </w: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571"/>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r>
        <w:trPr>
          <w:trHeight w:val="583"/>
        </w:trPr>
        <w:tc>
          <w:tcPr>
            <w:tcW w:w="134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02"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561"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718"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106"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460"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c>
          <w:tcPr>
            <w:tcW w:w="1725" w:type="dxa"/>
            <w:tcBorders>
              <w:top w:val="single" w:sz="4" w:space="0" w:color="auto"/>
              <w:left w:val="single" w:sz="4" w:space="0" w:color="auto"/>
              <w:bottom w:val="single" w:sz="4" w:space="0" w:color="auto"/>
              <w:right w:val="single" w:sz="4" w:space="0" w:color="auto"/>
            </w:tcBorders>
          </w:tcPr>
          <w:p>
            <w:pPr>
              <w:spacing w:line="440" w:lineRule="exact"/>
              <w:jc w:val="center"/>
              <w:rPr>
                <w:rFonts w:ascii="仿宋" w:eastAsia="仿宋" w:cs="仿宋" w:hint="eastAsia"/>
                <w:sz w:val="24"/>
                <w:szCs w:val="24"/>
                <w:highlight w:val="auto"/>
              </w:rPr>
            </w:pPr>
          </w:p>
        </w:tc>
      </w:tr>
    </w:tbl>
    <w:p>
      <w:pPr>
        <w:spacing w:line="400" w:lineRule="exact"/>
        <w:ind w:firstLineChars="200" w:firstLine="480"/>
        <w:rPr>
          <w:rFonts w:ascii="仿宋" w:eastAsia="仿宋" w:cs="仿宋" w:hint="eastAsia"/>
          <w:sz w:val="24"/>
          <w:szCs w:val="24"/>
          <w:highlight w:val="auto"/>
        </w:rPr>
      </w:pPr>
      <w:bookmarkStart w:id="129" w:name="_Toc310517385"/>
      <w:bookmarkStart w:id="130" w:name="_Toc370816610"/>
      <w:bookmarkStart w:id="131" w:name="_Toc152045805"/>
      <w:bookmarkStart w:id="132" w:name="_Toc152042594"/>
      <w:bookmarkStart w:id="133" w:name="_Toc144974873"/>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rPr>
          <w:rFonts w:ascii="仿宋" w:eastAsia="仿宋" w:cs="仿宋" w:hint="eastAsia"/>
          <w:sz w:val="24"/>
          <w:szCs w:val="24"/>
          <w:highlight w:val="auto"/>
        </w:rPr>
      </w:pPr>
    </w:p>
    <w:p>
      <w:pPr>
        <w:spacing w:line="400" w:lineRule="exact"/>
        <w:ind w:firstLineChars="200" w:firstLine="480"/>
        <w:jc w:val="center"/>
        <w:rPr>
          <w:rFonts w:ascii="仿宋" w:eastAsia="仿宋" w:cs="仿宋" w:hint="eastAsia"/>
          <w:kern w:val="0"/>
          <w:sz w:val="24"/>
          <w:szCs w:val="24"/>
          <w:highlight w:val="auto"/>
        </w:rPr>
      </w:pPr>
      <w:r>
        <w:rPr>
          <w:rFonts w:ascii="仿宋" w:eastAsia="仿宋" w:cs="仿宋" w:hint="eastAsia"/>
          <w:sz w:val="24"/>
          <w:szCs w:val="24"/>
          <w:highlight w:val="auto"/>
        </w:rPr>
        <w:br w:type="page"/>
        <w:t>（二）项目经理资料表</w:t>
      </w:r>
      <w:bookmarkEnd w:id="129"/>
      <w:bookmarkEnd w:id="130"/>
      <w:bookmarkEnd w:id="131"/>
      <w:bookmarkEnd w:id="132"/>
      <w:bookmarkEnd w:id="133"/>
    </w:p>
    <w:p>
      <w:pPr>
        <w:spacing w:line="40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项目经理应附建造师证、安全生产考核身份职称证等材料的文件，具体要求见投标人须知和评标办法前附表。</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45"/>
        <w:gridCol w:w="755"/>
        <w:gridCol w:w="379"/>
        <w:gridCol w:w="762"/>
        <w:gridCol w:w="213"/>
        <w:gridCol w:w="653"/>
        <w:gridCol w:w="470"/>
        <w:gridCol w:w="1702"/>
        <w:gridCol w:w="537"/>
        <w:gridCol w:w="2244"/>
      </w:tblGrid>
      <w:tr>
        <w:trPr>
          <w:trHeight w:val="501"/>
        </w:trPr>
        <w:tc>
          <w:tcPr>
            <w:tcW w:w="1245"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姓  名</w:t>
            </w:r>
          </w:p>
        </w:tc>
        <w:tc>
          <w:tcPr>
            <w:tcW w:w="1134"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975"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年 龄</w:t>
            </w:r>
          </w:p>
        </w:tc>
        <w:tc>
          <w:tcPr>
            <w:tcW w:w="1123"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2239"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身份证号码</w:t>
            </w:r>
          </w:p>
        </w:tc>
        <w:tc>
          <w:tcPr>
            <w:tcW w:w="2244"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r>
      <w:tr>
        <w:trPr>
          <w:trHeight w:val="501"/>
        </w:trPr>
        <w:tc>
          <w:tcPr>
            <w:tcW w:w="1245"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职  称</w:t>
            </w:r>
          </w:p>
        </w:tc>
        <w:tc>
          <w:tcPr>
            <w:tcW w:w="1134"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975"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职 务</w:t>
            </w:r>
          </w:p>
        </w:tc>
        <w:tc>
          <w:tcPr>
            <w:tcW w:w="1123"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2239"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安全生产考核</w:t>
            </w:r>
          </w:p>
        </w:tc>
        <w:tc>
          <w:tcPr>
            <w:tcW w:w="2244"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r>
      <w:tr>
        <w:trPr>
          <w:trHeight w:val="501"/>
        </w:trPr>
        <w:tc>
          <w:tcPr>
            <w:tcW w:w="2000"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建造师专业等级</w:t>
            </w:r>
          </w:p>
        </w:tc>
        <w:tc>
          <w:tcPr>
            <w:tcW w:w="6960" w:type="dxa"/>
            <w:gridSpan w:val="8"/>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r>
      <w:tr>
        <w:trPr>
          <w:trHeight w:val="501"/>
        </w:trPr>
        <w:tc>
          <w:tcPr>
            <w:tcW w:w="2000"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学历</w:t>
            </w:r>
          </w:p>
        </w:tc>
        <w:tc>
          <w:tcPr>
            <w:tcW w:w="2007" w:type="dxa"/>
            <w:gridSpan w:val="4"/>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所学专业</w:t>
            </w:r>
          </w:p>
        </w:tc>
        <w:tc>
          <w:tcPr>
            <w:tcW w:w="2781"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r>
      <w:tr>
        <w:trPr>
          <w:trHeight w:val="501"/>
        </w:trPr>
        <w:tc>
          <w:tcPr>
            <w:tcW w:w="2000"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参加工作年限</w:t>
            </w:r>
          </w:p>
        </w:tc>
        <w:tc>
          <w:tcPr>
            <w:tcW w:w="2007" w:type="dxa"/>
            <w:gridSpan w:val="4"/>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从事项目经理年限</w:t>
            </w:r>
          </w:p>
        </w:tc>
        <w:tc>
          <w:tcPr>
            <w:tcW w:w="2781"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r>
      <w:tr>
        <w:trPr>
          <w:trHeight w:val="501"/>
        </w:trPr>
        <w:tc>
          <w:tcPr>
            <w:tcW w:w="8960" w:type="dxa"/>
            <w:gridSpan w:val="10"/>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已完成工程情况及获奖情况</w:t>
            </w:r>
          </w:p>
        </w:tc>
      </w:tr>
      <w:tr>
        <w:trPr>
          <w:trHeight w:val="501"/>
        </w:trPr>
        <w:tc>
          <w:tcPr>
            <w:tcW w:w="2000"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项目名称</w:t>
            </w:r>
          </w:p>
        </w:tc>
        <w:tc>
          <w:tcPr>
            <w:tcW w:w="1141"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建设规模</w:t>
            </w:r>
          </w:p>
        </w:tc>
        <w:tc>
          <w:tcPr>
            <w:tcW w:w="866"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合同额</w:t>
            </w:r>
          </w:p>
        </w:tc>
        <w:tc>
          <w:tcPr>
            <w:tcW w:w="2172"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开、竣工时间</w:t>
            </w:r>
          </w:p>
        </w:tc>
        <w:tc>
          <w:tcPr>
            <w:tcW w:w="2781"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质量、安全获奖情况</w:t>
            </w:r>
          </w:p>
        </w:tc>
      </w:tr>
      <w:tr>
        <w:trPr>
          <w:trHeight w:val="501"/>
        </w:trPr>
        <w:tc>
          <w:tcPr>
            <w:tcW w:w="2000"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1141"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866"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c>
          <w:tcPr>
            <w:tcW w:w="2781"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p>
        </w:tc>
      </w:tr>
      <w:tr>
        <w:trPr>
          <w:trHeight w:val="501"/>
        </w:trPr>
        <w:tc>
          <w:tcPr>
            <w:tcW w:w="2000" w:type="dxa"/>
            <w:gridSpan w:val="2"/>
          </w:tcPr>
          <w:p>
            <w:pPr>
              <w:spacing w:line="440" w:lineRule="exact"/>
              <w:rPr>
                <w:rFonts w:ascii="仿宋" w:eastAsia="仿宋" w:cs="仿宋" w:hint="eastAsia"/>
                <w:sz w:val="24"/>
                <w:szCs w:val="24"/>
                <w:highlight w:val="auto"/>
              </w:rPr>
            </w:pPr>
          </w:p>
        </w:tc>
        <w:tc>
          <w:tcPr>
            <w:tcW w:w="1141"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866"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781" w:type="dxa"/>
            <w:gridSpan w:val="2"/>
          </w:tcPr>
          <w:p>
            <w:pPr>
              <w:spacing w:line="440" w:lineRule="exact"/>
              <w:rPr>
                <w:rFonts w:ascii="仿宋" w:eastAsia="仿宋" w:cs="仿宋" w:hint="eastAsia"/>
                <w:sz w:val="24"/>
                <w:szCs w:val="24"/>
                <w:highlight w:val="auto"/>
              </w:rPr>
            </w:pPr>
          </w:p>
        </w:tc>
      </w:tr>
      <w:tr>
        <w:trPr>
          <w:trHeight w:val="501"/>
        </w:trPr>
        <w:tc>
          <w:tcPr>
            <w:tcW w:w="2000" w:type="dxa"/>
            <w:gridSpan w:val="2"/>
          </w:tcPr>
          <w:p>
            <w:pPr>
              <w:spacing w:line="440" w:lineRule="exact"/>
              <w:rPr>
                <w:rFonts w:ascii="仿宋" w:eastAsia="仿宋" w:cs="仿宋" w:hint="eastAsia"/>
                <w:sz w:val="24"/>
                <w:szCs w:val="24"/>
                <w:highlight w:val="auto"/>
              </w:rPr>
            </w:pPr>
          </w:p>
        </w:tc>
        <w:tc>
          <w:tcPr>
            <w:tcW w:w="1141"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866"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781" w:type="dxa"/>
            <w:gridSpan w:val="2"/>
          </w:tcPr>
          <w:p>
            <w:pPr>
              <w:spacing w:line="440" w:lineRule="exact"/>
              <w:rPr>
                <w:rFonts w:ascii="仿宋" w:eastAsia="仿宋" w:cs="仿宋" w:hint="eastAsia"/>
                <w:sz w:val="24"/>
                <w:szCs w:val="24"/>
                <w:highlight w:val="auto"/>
              </w:rPr>
            </w:pPr>
          </w:p>
        </w:tc>
      </w:tr>
      <w:tr>
        <w:trPr>
          <w:trHeight w:val="501"/>
        </w:trPr>
        <w:tc>
          <w:tcPr>
            <w:tcW w:w="2000" w:type="dxa"/>
            <w:gridSpan w:val="2"/>
          </w:tcPr>
          <w:p>
            <w:pPr>
              <w:spacing w:line="440" w:lineRule="exact"/>
              <w:rPr>
                <w:rFonts w:ascii="仿宋" w:eastAsia="仿宋" w:cs="仿宋" w:hint="eastAsia"/>
                <w:sz w:val="24"/>
                <w:szCs w:val="24"/>
                <w:highlight w:val="auto"/>
              </w:rPr>
            </w:pPr>
          </w:p>
        </w:tc>
        <w:tc>
          <w:tcPr>
            <w:tcW w:w="1141"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866"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781" w:type="dxa"/>
            <w:gridSpan w:val="2"/>
          </w:tcPr>
          <w:p>
            <w:pPr>
              <w:spacing w:line="440" w:lineRule="exact"/>
              <w:rPr>
                <w:rFonts w:ascii="仿宋" w:eastAsia="仿宋" w:cs="仿宋" w:hint="eastAsia"/>
                <w:sz w:val="24"/>
                <w:szCs w:val="24"/>
                <w:highlight w:val="auto"/>
              </w:rPr>
            </w:pPr>
          </w:p>
        </w:tc>
      </w:tr>
      <w:tr>
        <w:trPr>
          <w:trHeight w:val="501"/>
        </w:trPr>
        <w:tc>
          <w:tcPr>
            <w:tcW w:w="2000" w:type="dxa"/>
            <w:gridSpan w:val="2"/>
          </w:tcPr>
          <w:p>
            <w:pPr>
              <w:spacing w:line="440" w:lineRule="exact"/>
              <w:rPr>
                <w:rFonts w:ascii="仿宋" w:eastAsia="仿宋" w:cs="仿宋" w:hint="eastAsia"/>
                <w:sz w:val="24"/>
                <w:szCs w:val="24"/>
                <w:highlight w:val="auto"/>
              </w:rPr>
            </w:pPr>
          </w:p>
        </w:tc>
        <w:tc>
          <w:tcPr>
            <w:tcW w:w="1141"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866"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781" w:type="dxa"/>
            <w:gridSpan w:val="2"/>
          </w:tcPr>
          <w:p>
            <w:pPr>
              <w:spacing w:line="440" w:lineRule="exact"/>
              <w:rPr>
                <w:rFonts w:ascii="仿宋" w:eastAsia="仿宋" w:cs="仿宋" w:hint="eastAsia"/>
                <w:sz w:val="24"/>
                <w:szCs w:val="24"/>
                <w:highlight w:val="auto"/>
              </w:rPr>
            </w:pPr>
          </w:p>
        </w:tc>
      </w:tr>
      <w:tr>
        <w:trPr>
          <w:trHeight w:val="512"/>
        </w:trPr>
        <w:tc>
          <w:tcPr>
            <w:tcW w:w="2000" w:type="dxa"/>
            <w:gridSpan w:val="2"/>
          </w:tcPr>
          <w:p>
            <w:pPr>
              <w:spacing w:line="440" w:lineRule="exact"/>
              <w:rPr>
                <w:rFonts w:ascii="仿宋" w:eastAsia="仿宋" w:cs="仿宋" w:hint="eastAsia"/>
                <w:sz w:val="24"/>
                <w:szCs w:val="24"/>
                <w:highlight w:val="auto"/>
              </w:rPr>
            </w:pPr>
          </w:p>
        </w:tc>
        <w:tc>
          <w:tcPr>
            <w:tcW w:w="1141"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866"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172" w:type="dxa"/>
            <w:gridSpan w:val="2"/>
            <w:tcBorders>
              <w:top w:val="single" w:sz="4" w:space="0" w:color="auto"/>
              <w:left w:val="single" w:sz="4" w:space="0" w:color="auto"/>
              <w:right w:val="single" w:sz="4" w:space="0" w:color="auto"/>
            </w:tcBorders>
          </w:tcPr>
          <w:p>
            <w:pPr>
              <w:spacing w:line="440" w:lineRule="exact"/>
              <w:rPr>
                <w:rFonts w:ascii="仿宋" w:eastAsia="仿宋" w:cs="仿宋" w:hint="eastAsia"/>
                <w:sz w:val="24"/>
                <w:szCs w:val="24"/>
                <w:highlight w:val="auto"/>
              </w:rPr>
            </w:pPr>
          </w:p>
        </w:tc>
        <w:tc>
          <w:tcPr>
            <w:tcW w:w="2781" w:type="dxa"/>
            <w:gridSpan w:val="2"/>
          </w:tcPr>
          <w:p>
            <w:pPr>
              <w:spacing w:line="440" w:lineRule="exact"/>
              <w:rPr>
                <w:rFonts w:ascii="仿宋" w:eastAsia="仿宋" w:cs="仿宋" w:hint="eastAsia"/>
                <w:sz w:val="24"/>
                <w:szCs w:val="24"/>
                <w:highlight w:val="auto"/>
              </w:rPr>
            </w:pPr>
          </w:p>
        </w:tc>
      </w:tr>
    </w:tbl>
    <w:p>
      <w:pPr>
        <w:keepNext/>
        <w:keepLines/>
        <w:widowControl w:val="0"/>
        <w:spacing w:line="400" w:lineRule="exact"/>
        <w:jc w:val="center"/>
        <w:rPr>
          <w:rFonts w:ascii="仿宋" w:eastAsia="仿宋" w:cs="仿宋" w:hint="eastAsia"/>
          <w:sz w:val="24"/>
          <w:szCs w:val="24"/>
          <w:highlight w:val="auto"/>
        </w:rPr>
      </w:pPr>
      <w:r>
        <w:rPr>
          <w:rFonts w:ascii="仿宋" w:eastAsia="仿宋" w:cs="仿宋" w:hint="eastAsia"/>
          <w:sz w:val="24"/>
          <w:szCs w:val="24"/>
          <w:highlight w:val="auto"/>
        </w:rPr>
        <w:br w:type="page"/>
      </w:r>
      <w:bookmarkStart w:id="134" w:name="_Toc5429"/>
      <w:r>
        <w:rPr>
          <w:rFonts w:ascii="仿宋" w:eastAsia="仿宋" w:cs="仿宋" w:hint="eastAsia"/>
          <w:sz w:val="24"/>
          <w:szCs w:val="24"/>
          <w:highlight w:val="auto"/>
        </w:rPr>
        <w:t>（三）技术负责人简历表</w:t>
      </w:r>
      <w:bookmarkEnd w:id="134"/>
    </w:p>
    <w:p>
      <w:pPr>
        <w:keepNext/>
        <w:keepLines/>
        <w:widowControl w:val="0"/>
        <w:spacing w:line="400" w:lineRule="exact"/>
        <w:ind w:firstLineChars="895" w:firstLine="2148"/>
        <w:rPr>
          <w:rFonts w:ascii="仿宋" w:eastAsia="仿宋" w:cs="仿宋" w:hint="eastAsia"/>
          <w:b/>
          <w:sz w:val="24"/>
          <w:szCs w:val="24"/>
          <w:highlight w:val="auto"/>
        </w:rPr>
      </w:pP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768"/>
        <w:gridCol w:w="4272"/>
      </w:tblGrid>
      <w:tr>
        <w:trPr>
          <w:trHeight w:val="638"/>
        </w:trPr>
        <w:tc>
          <w:tcPr>
            <w:tcW w:w="9040" w:type="dxa"/>
            <w:gridSpan w:val="2"/>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 xml:space="preserve">岗位名称： </w:t>
            </w:r>
          </w:p>
        </w:tc>
      </w:tr>
      <w:tr>
        <w:trPr>
          <w:trHeight w:val="638"/>
        </w:trPr>
        <w:tc>
          <w:tcPr>
            <w:tcW w:w="4768"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姓名：</w:t>
            </w:r>
          </w:p>
        </w:tc>
        <w:tc>
          <w:tcPr>
            <w:tcW w:w="4272"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年龄：</w:t>
            </w:r>
          </w:p>
        </w:tc>
      </w:tr>
      <w:tr>
        <w:trPr>
          <w:trHeight w:val="638"/>
        </w:trPr>
        <w:tc>
          <w:tcPr>
            <w:tcW w:w="4768"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性别：</w:t>
            </w:r>
          </w:p>
        </w:tc>
        <w:tc>
          <w:tcPr>
            <w:tcW w:w="4272"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 xml:space="preserve">毕业学校： </w:t>
            </w:r>
          </w:p>
        </w:tc>
      </w:tr>
      <w:tr>
        <w:trPr>
          <w:trHeight w:val="638"/>
        </w:trPr>
        <w:tc>
          <w:tcPr>
            <w:tcW w:w="4768"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学历和专业：</w:t>
            </w:r>
          </w:p>
        </w:tc>
        <w:tc>
          <w:tcPr>
            <w:tcW w:w="4272"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 xml:space="preserve">毕业时间： </w:t>
            </w:r>
          </w:p>
        </w:tc>
      </w:tr>
      <w:tr>
        <w:trPr>
          <w:trHeight w:val="638"/>
        </w:trPr>
        <w:tc>
          <w:tcPr>
            <w:tcW w:w="4768"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 xml:space="preserve">拥有的职业资格： </w:t>
            </w:r>
          </w:p>
        </w:tc>
        <w:tc>
          <w:tcPr>
            <w:tcW w:w="4272"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专业职称：</w:t>
            </w:r>
          </w:p>
        </w:tc>
      </w:tr>
      <w:tr>
        <w:trPr>
          <w:trHeight w:val="638"/>
        </w:trPr>
        <w:tc>
          <w:tcPr>
            <w:tcW w:w="4768"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执业资格证书编号：</w:t>
            </w:r>
          </w:p>
        </w:tc>
        <w:tc>
          <w:tcPr>
            <w:tcW w:w="4272" w:type="dxa"/>
            <w:tcBorders>
              <w:top w:val="single" w:sz="4" w:space="0" w:color="auto"/>
              <w:left w:val="single" w:sz="4" w:space="0" w:color="auto"/>
              <w:bottom w:val="single" w:sz="4" w:space="0" w:color="auto"/>
              <w:right w:val="single" w:sz="4" w:space="0" w:color="auto"/>
            </w:tcBorders>
            <w:vAlign w:val="center"/>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工作年限：</w:t>
            </w:r>
          </w:p>
        </w:tc>
      </w:tr>
      <w:tr>
        <w:trPr>
          <w:trHeight w:val="2889"/>
        </w:trPr>
        <w:tc>
          <w:tcPr>
            <w:tcW w:w="9040" w:type="dxa"/>
            <w:gridSpan w:val="2"/>
            <w:tcBorders>
              <w:top w:val="single" w:sz="4" w:space="0" w:color="auto"/>
              <w:left w:val="single" w:sz="4" w:space="0" w:color="auto"/>
              <w:bottom w:val="single" w:sz="4" w:space="0" w:color="auto"/>
              <w:right w:val="single" w:sz="4" w:space="0" w:color="auto"/>
            </w:tcBorders>
          </w:tcPr>
          <w:p>
            <w:pPr>
              <w:spacing w:line="440" w:lineRule="exact"/>
              <w:rPr>
                <w:rFonts w:ascii="仿宋" w:eastAsia="仿宋" w:cs="仿宋" w:hint="eastAsia"/>
                <w:sz w:val="24"/>
                <w:szCs w:val="24"/>
                <w:highlight w:val="auto"/>
              </w:rPr>
            </w:pPr>
            <w:r>
              <w:rPr>
                <w:rFonts w:ascii="仿宋" w:eastAsia="仿宋" w:cs="仿宋" w:hint="eastAsia"/>
                <w:sz w:val="24"/>
                <w:szCs w:val="24"/>
                <w:highlight w:val="auto"/>
              </w:rPr>
              <w:t>主要工作业绩及担任的主要工作：</w:t>
            </w:r>
          </w:p>
          <w:p>
            <w:pPr>
              <w:spacing w:line="440" w:lineRule="exact"/>
              <w:ind w:left="1275"/>
              <w:rPr>
                <w:rFonts w:ascii="仿宋" w:eastAsia="仿宋" w:cs="仿宋" w:hint="eastAsia"/>
                <w:sz w:val="24"/>
                <w:szCs w:val="24"/>
                <w:highlight w:val="auto"/>
              </w:rPr>
            </w:pPr>
          </w:p>
        </w:tc>
      </w:tr>
    </w:tbl>
    <w:p>
      <w:pPr>
        <w:pStyle w:val="27"/>
        <w:rPr>
          <w:rFonts w:ascii="仿宋" w:eastAsia="仿宋" w:cs="仿宋" w:hint="eastAsia"/>
          <w:sz w:val="24"/>
          <w:szCs w:val="24"/>
          <w:highlight w:val="auto"/>
        </w:rPr>
      </w:pPr>
    </w:p>
    <w:p>
      <w:pPr>
        <w:spacing w:line="440" w:lineRule="exact"/>
        <w:rPr>
          <w:rFonts w:ascii="仿宋" w:eastAsia="仿宋" w:cs="仿宋" w:hint="eastAsia"/>
          <w:sz w:val="24"/>
          <w:szCs w:val="24"/>
          <w:highlight w:val="auto"/>
        </w:rPr>
      </w:pP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szCs w:val="20"/>
          <w:highlight w:val="auto"/>
        </w:rPr>
        <w:br w:type="page"/>
      </w:r>
      <w:bookmarkStart w:id="135" w:name="_Toc48291475"/>
      <w:bookmarkStart w:id="136" w:name="_Toc8199"/>
      <w:bookmarkStart w:id="137" w:name="_Toc22182"/>
      <w:r>
        <w:rPr>
          <w:rFonts w:ascii="仿宋" w:eastAsia="仿宋" w:cs="仿宋" w:hint="eastAsia"/>
          <w:b/>
          <w:bCs/>
          <w:caps/>
          <w:smallCaps w:val="0"/>
          <w:sz w:val="32"/>
          <w:szCs w:val="32"/>
          <w:lang w:val="zh-CN"/>
          <w:highlight w:val="auto"/>
        </w:rPr>
        <w:t>近年完成的类似项目情况表</w:t>
      </w:r>
      <w:bookmarkEnd w:id="135"/>
      <w:bookmarkEnd w:id="136"/>
      <w:bookmarkEnd w:id="137"/>
    </w:p>
    <w:p>
      <w:pPr>
        <w:autoSpaceDE w:val="0"/>
        <w:autoSpaceDN w:val="0"/>
        <w:spacing w:line="360" w:lineRule="auto"/>
        <w:ind w:firstLineChars="50" w:firstLine="120"/>
        <w:rPr>
          <w:rFonts w:ascii="仿宋" w:eastAsia="仿宋" w:cs="仿宋" w:hint="eastAsia"/>
          <w:sz w:val="24"/>
          <w:szCs w:val="24"/>
          <w:lang w:val="zh-CN"/>
          <w:highlight w:val="auto"/>
        </w:rPr>
      </w:pPr>
      <w:r>
        <w:rPr>
          <w:rFonts w:ascii="仿宋" w:eastAsia="仿宋" w:cs="仿宋" w:hint="eastAsia"/>
          <w:sz w:val="24"/>
          <w:szCs w:val="24"/>
          <w:lang w:val="zh-CN"/>
          <w:highlight w:val="auto"/>
        </w:rPr>
        <w:t>采购编号：</w:t>
      </w:r>
      <w:r>
        <w:rPr>
          <w:rFonts w:ascii="仿宋" w:eastAsia="仿宋" w:cs="仿宋" w:hint="eastAsia"/>
          <w:sz w:val="24"/>
          <w:szCs w:val="24"/>
          <w:u w:val="single"/>
          <w:lang w:val="zh-CN"/>
          <w:highlight w:val="auto"/>
        </w:rPr>
        <w:t xml:space="preserve">                                    </w:t>
      </w:r>
      <w:r>
        <w:rPr>
          <w:rFonts w:ascii="仿宋" w:eastAsia="仿宋" w:cs="仿宋" w:hint="eastAsia"/>
          <w:sz w:val="24"/>
          <w:szCs w:val="24"/>
          <w:lang w:val="zh-CN"/>
          <w:highlight w:val="auto"/>
        </w:rPr>
        <w:t xml:space="preserve"> </w:t>
      </w:r>
    </w:p>
    <w:p>
      <w:pPr>
        <w:autoSpaceDE w:val="0"/>
        <w:autoSpaceDN w:val="0"/>
        <w:spacing w:line="360" w:lineRule="auto"/>
        <w:ind w:firstLineChars="50" w:firstLine="120"/>
        <w:rPr>
          <w:rFonts w:ascii="仿宋" w:eastAsia="仿宋" w:cs="仿宋" w:hint="eastAsia"/>
          <w:sz w:val="24"/>
          <w:szCs w:val="24"/>
          <w:lang w:val="zh-CN"/>
          <w:highlight w:val="auto"/>
        </w:rPr>
      </w:pPr>
      <w:r>
        <w:rPr>
          <w:rFonts w:ascii="仿宋" w:eastAsia="仿宋" w:cs="仿宋" w:hint="eastAsia"/>
          <w:sz w:val="24"/>
          <w:szCs w:val="24"/>
          <w:lang w:val="zh-CN"/>
          <w:highlight w:val="auto"/>
        </w:rPr>
        <w:t>项目名称：</w:t>
      </w:r>
      <w:r>
        <w:rPr>
          <w:rFonts w:ascii="仿宋" w:eastAsia="仿宋" w:cs="仿宋" w:hint="eastAsia"/>
          <w:sz w:val="24"/>
          <w:szCs w:val="24"/>
          <w:u w:val="single"/>
          <w:lang w:val="zh-CN"/>
          <w:highlight w:val="auto"/>
        </w:rPr>
        <w:t xml:space="preserve">                                    </w:t>
      </w:r>
      <w:r>
        <w:rPr>
          <w:rFonts w:ascii="仿宋" w:eastAsia="仿宋" w:cs="仿宋" w:hint="eastAsia"/>
          <w:sz w:val="24"/>
          <w:szCs w:val="24"/>
          <w:lang w:val="zh-CN"/>
          <w:highlight w:val="auto"/>
        </w:rPr>
        <w:t xml:space="preserve"> </w:t>
      </w:r>
    </w:p>
    <w:p>
      <w:pPr>
        <w:pStyle w:val="19"/>
        <w:ind w:firstLine="480"/>
        <w:rPr>
          <w:rFonts w:ascii="仿宋" w:eastAsia="仿宋" w:cs="仿宋" w:hint="eastAsia"/>
          <w:szCs w:val="24"/>
          <w:lang w:val="zh-CN"/>
          <w:highlight w:val="auto"/>
        </w:rPr>
      </w:pPr>
    </w:p>
    <w:p>
      <w:pPr>
        <w:rPr>
          <w:rFonts w:ascii="仿宋" w:eastAsia="仿宋" w:cs="仿宋" w:hint="eastAsia"/>
          <w:sz w:val="24"/>
          <w:szCs w:val="24"/>
          <w:highlight w:val="auto"/>
        </w:rPr>
      </w:pPr>
    </w:p>
    <w:tbl>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254"/>
        <w:gridCol w:w="1253"/>
        <w:gridCol w:w="1207"/>
        <w:gridCol w:w="1301"/>
        <w:gridCol w:w="1255"/>
        <w:gridCol w:w="789"/>
        <w:gridCol w:w="1008"/>
        <w:gridCol w:w="1053"/>
      </w:tblGrid>
      <w:tr>
        <w:trPr>
          <w:trHeight w:val="896"/>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序号</w:t>
            </w: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项目名称</w:t>
            </w: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建设规模</w:t>
            </w: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开、竣工日期</w:t>
            </w: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项目描述</w:t>
            </w: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经理</w:t>
            </w: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合同价</w:t>
            </w: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其他</w:t>
            </w:r>
          </w:p>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说明</w:t>
            </w: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63"/>
        </w:trPr>
        <w:tc>
          <w:tcPr>
            <w:tcW w:w="1254"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301"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25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789"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053"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bl>
    <w:p>
      <w:pPr>
        <w:pStyle w:val="19"/>
        <w:ind w:firstLine="480"/>
        <w:rPr>
          <w:rFonts w:ascii="仿宋" w:eastAsia="仿宋" w:cs="仿宋" w:hint="eastAsia"/>
          <w:szCs w:val="24"/>
          <w:lang w:val="zh-CN"/>
          <w:highlight w:val="auto"/>
        </w:rPr>
      </w:pPr>
    </w:p>
    <w:p>
      <w:pPr>
        <w:autoSpaceDE w:val="0"/>
        <w:autoSpaceDN w:val="0"/>
        <w:spacing w:line="480" w:lineRule="auto"/>
        <w:ind w:firstLineChars="1532" w:firstLine="3677"/>
        <w:rPr>
          <w:rFonts w:ascii="仿宋" w:eastAsia="仿宋" w:cs="仿宋" w:hint="eastAsia"/>
          <w:sz w:val="24"/>
          <w:szCs w:val="24"/>
          <w:lang w:val="zh-CN"/>
          <w:highlight w:val="auto"/>
        </w:rPr>
      </w:pPr>
      <w:r>
        <w:rPr>
          <w:rFonts w:ascii="仿宋" w:eastAsia="仿宋" w:cs="仿宋" w:hint="eastAsia"/>
          <w:sz w:val="24"/>
          <w:szCs w:val="24"/>
          <w:lang w:val="zh-CN"/>
          <w:highlight w:val="auto"/>
        </w:rPr>
        <w:t xml:space="preserve">投标人（公章）：  </w:t>
      </w:r>
    </w:p>
    <w:p>
      <w:pPr>
        <w:autoSpaceDE w:val="0"/>
        <w:autoSpaceDN w:val="0"/>
        <w:spacing w:line="480" w:lineRule="auto"/>
        <w:ind w:right="600" w:firstLineChars="1550" w:firstLine="3720"/>
        <w:rPr>
          <w:rFonts w:ascii="仿宋" w:eastAsia="仿宋" w:cs="仿宋" w:hint="eastAsia"/>
          <w:sz w:val="24"/>
          <w:szCs w:val="24"/>
          <w:lang w:val="zh-CN"/>
          <w:highlight w:val="auto"/>
        </w:rPr>
      </w:pPr>
      <w:r>
        <w:rPr>
          <w:rFonts w:ascii="仿宋" w:eastAsia="仿宋" w:cs="仿宋" w:hint="eastAsia"/>
          <w:sz w:val="24"/>
          <w:szCs w:val="24"/>
          <w:lang w:val="zh-CN"/>
          <w:highlight w:val="auto"/>
        </w:rPr>
        <w:t>法定代表人</w:t>
      </w:r>
      <w:r>
        <w:rPr>
          <w:rFonts w:ascii="仿宋" w:eastAsia="仿宋" w:cs="仿宋" w:hint="eastAsia"/>
          <w:sz w:val="24"/>
          <w:szCs w:val="24"/>
          <w:highlight w:val="auto"/>
        </w:rPr>
        <w:t>或委托代理人</w:t>
      </w:r>
      <w:r>
        <w:rPr>
          <w:rFonts w:ascii="仿宋" w:eastAsia="仿宋" w:cs="仿宋" w:hint="eastAsia"/>
          <w:sz w:val="24"/>
          <w:szCs w:val="24"/>
          <w:lang w:val="zh-CN"/>
          <w:highlight w:val="auto"/>
        </w:rPr>
        <w:t xml:space="preserve">（签字或盖章）： </w:t>
      </w:r>
    </w:p>
    <w:p>
      <w:pPr>
        <w:autoSpaceDE w:val="0"/>
        <w:autoSpaceDN w:val="0"/>
        <w:spacing w:line="480" w:lineRule="auto"/>
        <w:ind w:right="600" w:firstLineChars="1550" w:firstLine="3720"/>
        <w:rPr>
          <w:rFonts w:ascii="仿宋" w:eastAsia="仿宋" w:cs="仿宋" w:hint="eastAsia"/>
          <w:sz w:val="24"/>
          <w:szCs w:val="24"/>
          <w:u w:val="single"/>
          <w:lang w:val="zh-CN"/>
          <w:highlight w:val="auto"/>
        </w:rPr>
      </w:pPr>
      <w:r>
        <w:rPr>
          <w:rFonts w:ascii="仿宋" w:eastAsia="仿宋" w:cs="仿宋" w:hint="eastAsia"/>
          <w:sz w:val="24"/>
          <w:szCs w:val="24"/>
          <w:lang w:val="zh-CN"/>
          <w:highlight w:val="auto"/>
        </w:rPr>
        <w:t xml:space="preserve">日    期： </w:t>
      </w:r>
    </w:p>
    <w:p>
      <w:pPr>
        <w:autoSpaceDE w:val="0"/>
        <w:autoSpaceDN w:val="0"/>
        <w:spacing w:line="360" w:lineRule="auto"/>
        <w:rPr>
          <w:rFonts w:ascii="仿宋" w:eastAsia="仿宋" w:cs="仿宋" w:hint="eastAsia"/>
          <w:sz w:val="24"/>
          <w:lang w:val="zh-CN"/>
          <w:highlight w:val="auto"/>
        </w:rPr>
      </w:pPr>
    </w:p>
    <w:p>
      <w:pPr>
        <w:keepNext/>
        <w:keepLines/>
        <w:widowControl w:val="0"/>
        <w:autoSpaceDE w:val="0"/>
        <w:autoSpaceDN w:val="0"/>
        <w:spacing w:line="360" w:lineRule="auto"/>
        <w:jc w:val="center"/>
        <w:outlineLvl w:val="1"/>
        <w:rPr>
          <w:rFonts w:ascii="仿宋" w:eastAsia="仿宋" w:cs="仿宋" w:hint="eastAsia"/>
          <w:kern w:val="0"/>
          <w:sz w:val="24"/>
          <w:highlight w:val="auto"/>
        </w:rPr>
      </w:pPr>
      <w:r>
        <w:rPr>
          <w:rFonts w:ascii="仿宋" w:eastAsia="仿宋" w:cs="仿宋" w:hint="eastAsia"/>
          <w:b/>
          <w:bCs/>
          <w:sz w:val="24"/>
          <w:highlight w:val="auto"/>
        </w:rPr>
        <w:br w:type="page"/>
      </w:r>
      <w:bookmarkStart w:id="138" w:name="_Toc48291476"/>
      <w:bookmarkStart w:id="139" w:name="_Toc7819"/>
      <w:bookmarkStart w:id="140" w:name="_Toc29295"/>
      <w:bookmarkStart w:id="141" w:name="_Toc29014"/>
      <w:r>
        <w:rPr>
          <w:rFonts w:ascii="仿宋" w:eastAsia="仿宋" w:cs="仿宋" w:hint="eastAsia"/>
          <w:b/>
          <w:sz w:val="30"/>
          <w:szCs w:val="30"/>
          <w:lang w:val="zh-CN"/>
          <w:highlight w:val="auto"/>
        </w:rPr>
        <w:t>正在施工的和新承接的项目情况表</w:t>
      </w:r>
      <w:bookmarkEnd w:id="138"/>
      <w:bookmarkEnd w:id="139"/>
      <w:bookmarkEnd w:id="140"/>
      <w:bookmarkEnd w:id="141"/>
    </w:p>
    <w:p>
      <w:pPr>
        <w:ind w:firstLineChars="400" w:firstLine="960"/>
        <w:rPr>
          <w:rFonts w:ascii="仿宋" w:eastAsia="仿宋" w:cs="仿宋" w:hint="eastAsia"/>
          <w:sz w:val="24"/>
          <w:szCs w:val="24"/>
          <w:highlight w:val="auto"/>
        </w:rPr>
      </w:pPr>
      <w:r>
        <w:rPr>
          <w:rFonts w:ascii="仿宋" w:eastAsia="仿宋" w:cs="仿宋" w:hint="eastAsia"/>
          <w:sz w:val="24"/>
          <w:szCs w:val="24"/>
          <w:highlight w:val="auto"/>
        </w:rPr>
        <w:t>正在施工和新承接的项目情况表应附中标通知书和合同协议书等材料的文件，具体要求见投标须知。</w:t>
      </w:r>
    </w:p>
    <w:tbl>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505"/>
        <w:gridCol w:w="1507"/>
        <w:gridCol w:w="1507"/>
        <w:gridCol w:w="1506"/>
        <w:gridCol w:w="1507"/>
        <w:gridCol w:w="1508"/>
      </w:tblGrid>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项目名称</w:t>
            </w: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建设规模</w:t>
            </w: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开、竣工日期</w:t>
            </w: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项目描述</w:t>
            </w: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合同价</w:t>
            </w: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其他说明</w:t>
            </w:r>
          </w:p>
        </w:tc>
      </w:tr>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5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r>
        <w:trPr>
          <w:trHeight w:val="461"/>
        </w:trPr>
        <w:tc>
          <w:tcPr>
            <w:tcW w:w="1505"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6"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7"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c>
          <w:tcPr>
            <w:tcW w:w="1508" w:type="dxa"/>
            <w:tcBorders>
              <w:top w:val="single" w:sz="4" w:space="0" w:color="000000"/>
              <w:left w:val="single" w:sz="4" w:space="0" w:color="000000"/>
              <w:bottom w:val="single" w:sz="4" w:space="0" w:color="000000"/>
              <w:right w:val="single" w:sz="4" w:space="0" w:color="000000"/>
            </w:tcBorders>
          </w:tcPr>
          <w:p>
            <w:pPr>
              <w:spacing w:line="440" w:lineRule="exact"/>
              <w:jc w:val="center"/>
              <w:rPr>
                <w:rFonts w:ascii="仿宋" w:eastAsia="仿宋" w:cs="仿宋" w:hint="eastAsia"/>
                <w:sz w:val="24"/>
                <w:szCs w:val="24"/>
                <w:highlight w:val="auto"/>
              </w:rPr>
            </w:pPr>
          </w:p>
        </w:tc>
      </w:tr>
    </w:tbl>
    <w:p>
      <w:pPr>
        <w:kinsoku w:val="0"/>
        <w:overflowPunct w:val="0"/>
        <w:adjustRightInd w:val="0"/>
        <w:snapToGrid w:val="0"/>
        <w:spacing w:line="360" w:lineRule="auto"/>
        <w:ind w:firstLineChars="1200" w:firstLine="2880"/>
        <w:rPr>
          <w:rFonts w:ascii="仿宋" w:eastAsia="仿宋" w:cs="仿宋" w:hint="eastAsia"/>
          <w:bCs/>
          <w:caps/>
          <w:smallCaps w:val="0"/>
          <w:sz w:val="24"/>
          <w:szCs w:val="24"/>
          <w:highlight w:val="auto"/>
        </w:rPr>
      </w:pPr>
    </w:p>
    <w:p>
      <w:pPr>
        <w:kinsoku w:val="0"/>
        <w:overflowPunct w:val="0"/>
        <w:adjustRightInd w:val="0"/>
        <w:snapToGrid w:val="0"/>
        <w:spacing w:line="360" w:lineRule="auto"/>
        <w:rPr>
          <w:rFonts w:ascii="仿宋" w:eastAsia="仿宋" w:cs="仿宋" w:hint="eastAsia"/>
          <w:bCs/>
          <w:caps/>
          <w:smallCaps w:val="0"/>
          <w:sz w:val="24"/>
          <w:szCs w:val="24"/>
          <w:highlight w:val="auto"/>
        </w:rPr>
      </w:pP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r>
        <w:rPr>
          <w:rFonts w:ascii="仿宋" w:eastAsia="仿宋" w:cs="仿宋" w:hint="eastAsia"/>
          <w:b/>
          <w:caps/>
          <w:smallCaps w:val="0"/>
          <w:sz w:val="24"/>
          <w:szCs w:val="24"/>
          <w:highlight w:val="auto"/>
        </w:rPr>
        <w:br w:type="page"/>
      </w:r>
      <w:bookmarkStart w:id="142" w:name="_Toc17344"/>
      <w:bookmarkStart w:id="143" w:name="_Toc241"/>
      <w:bookmarkStart w:id="144" w:name="_Toc2878"/>
      <w:bookmarkStart w:id="145" w:name="_Toc50023082"/>
      <w:r>
        <w:rPr>
          <w:rFonts w:ascii="仿宋" w:eastAsia="仿宋" w:cs="仿宋" w:hint="eastAsia"/>
          <w:b/>
          <w:bCs/>
          <w:caps/>
          <w:smallCaps w:val="0"/>
          <w:sz w:val="32"/>
          <w:szCs w:val="32"/>
          <w:lang w:val="zh-CN"/>
          <w:highlight w:val="auto"/>
        </w:rPr>
        <w:t>主要商务条款响应表</w:t>
      </w:r>
      <w:bookmarkEnd w:id="142"/>
      <w:bookmarkEnd w:id="143"/>
      <w:bookmarkEnd w:id="144"/>
      <w:bookmarkEnd w:id="145"/>
    </w:p>
    <w:p>
      <w:pPr>
        <w:pStyle w:val="35"/>
        <w:ind w:firstLineChars="150" w:firstLine="360"/>
        <w:rPr>
          <w:rFonts w:ascii="仿宋" w:eastAsia="仿宋" w:cs="仿宋" w:hint="eastAsia"/>
          <w:sz w:val="24"/>
          <w:szCs w:val="24"/>
          <w:highlight w:val="auto"/>
        </w:rPr>
      </w:pPr>
      <w:r>
        <w:rPr>
          <w:rFonts w:ascii="仿宋" w:eastAsia="仿宋" w:cs="仿宋" w:hint="eastAsia"/>
          <w:sz w:val="24"/>
          <w:szCs w:val="24"/>
          <w:highlight w:val="auto"/>
        </w:rPr>
        <w:t xml:space="preserve">项目名称： </w:t>
      </w:r>
    </w:p>
    <w:tbl>
      <w:tblPr>
        <w:jc w:val="left"/>
        <w:tblInd w:w="175" w:type="dxa"/>
        <w:tblBorders>
          <w:top w:val="single" w:sz="4" w:space="0" w:color="auto"/>
          <w:left w:val="single" w:sz="4" w:space="0" w:color="auto"/>
          <w:bottom w:val="single" w:sz="4" w:space="0" w:color="auto"/>
          <w:right w:val="single" w:sz="4" w:space="0" w:color="auto"/>
        </w:tblBorders>
        <w:tblLayout w:type="fixed"/>
        <w:tblCellMar>
          <w:top w:w="0" w:type="dxa"/>
          <w:left w:w="108" w:type="dxa"/>
          <w:bottom w:w="0" w:type="dxa"/>
          <w:right w:w="108" w:type="dxa"/>
        </w:tblCellMar>
      </w:tblPr>
      <w:tblGrid>
        <w:gridCol w:w="555"/>
        <w:gridCol w:w="1574"/>
        <w:gridCol w:w="3029"/>
        <w:gridCol w:w="1680"/>
        <w:gridCol w:w="1771"/>
      </w:tblGrid>
      <w:tr>
        <w:trPr>
          <w:trHeight w:val="974"/>
        </w:trPr>
        <w:tc>
          <w:tcPr>
            <w:tcW w:w="555" w:type="dxa"/>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highlight w:val="auto"/>
              </w:rPr>
            </w:pPr>
            <w:r>
              <w:rPr>
                <w:rFonts w:ascii="仿宋" w:eastAsia="仿宋" w:cs="仿宋" w:hint="eastAsia"/>
                <w:sz w:val="24"/>
                <w:highlight w:val="auto"/>
              </w:rPr>
              <w:t>序号</w:t>
            </w:r>
          </w:p>
        </w:tc>
        <w:tc>
          <w:tcPr>
            <w:tcW w:w="1574" w:type="dxa"/>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highlight w:val="auto"/>
              </w:rPr>
            </w:pPr>
            <w:r>
              <w:rPr>
                <w:rFonts w:ascii="仿宋" w:eastAsia="仿宋" w:cs="仿宋" w:hint="eastAsia"/>
                <w:sz w:val="24"/>
                <w:highlight w:val="auto"/>
              </w:rPr>
              <w:t>条款</w:t>
            </w:r>
          </w:p>
          <w:p>
            <w:pPr>
              <w:jc w:val="center"/>
              <w:rPr>
                <w:rFonts w:ascii="仿宋" w:eastAsia="仿宋" w:cs="仿宋" w:hint="eastAsia"/>
                <w:sz w:val="24"/>
                <w:highlight w:val="auto"/>
              </w:rPr>
            </w:pPr>
            <w:r>
              <w:rPr>
                <w:rFonts w:ascii="仿宋" w:eastAsia="仿宋" w:cs="仿宋" w:hint="eastAsia"/>
                <w:sz w:val="24"/>
                <w:highlight w:val="auto"/>
              </w:rPr>
              <w:t>内容</w:t>
            </w:r>
          </w:p>
        </w:tc>
        <w:tc>
          <w:tcPr>
            <w:tcW w:w="3029" w:type="dxa"/>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bCs/>
                <w:sz w:val="24"/>
                <w:highlight w:val="auto"/>
              </w:rPr>
            </w:pPr>
            <w:r>
              <w:rPr>
                <w:rFonts w:ascii="仿宋" w:eastAsia="仿宋" w:cs="仿宋" w:hint="eastAsia"/>
                <w:sz w:val="24"/>
                <w:highlight w:val="auto"/>
              </w:rPr>
              <w:t>采购文件</w:t>
            </w:r>
          </w:p>
          <w:p>
            <w:pPr>
              <w:ind w:left="57" w:right="57" w:firstLine="57"/>
              <w:jc w:val="center"/>
              <w:rPr>
                <w:rFonts w:ascii="仿宋" w:eastAsia="仿宋" w:cs="仿宋" w:hint="eastAsia"/>
                <w:sz w:val="24"/>
                <w:highlight w:val="auto"/>
              </w:rPr>
            </w:pPr>
            <w:r>
              <w:rPr>
                <w:rFonts w:ascii="仿宋" w:eastAsia="仿宋" w:cs="仿宋" w:hint="eastAsia"/>
                <w:sz w:val="24"/>
                <w:highlight w:val="auto"/>
              </w:rPr>
              <w:t>要求的</w:t>
            </w:r>
            <w:r>
              <w:rPr>
                <w:rFonts w:ascii="仿宋" w:eastAsia="仿宋" w:cs="仿宋" w:hint="eastAsia"/>
                <w:bCs/>
                <w:sz w:val="24"/>
                <w:highlight w:val="auto"/>
              </w:rPr>
              <w:t>商务</w:t>
            </w:r>
            <w:r>
              <w:rPr>
                <w:rFonts w:ascii="仿宋" w:eastAsia="仿宋" w:cs="仿宋" w:hint="eastAsia"/>
                <w:sz w:val="24"/>
                <w:highlight w:val="auto"/>
              </w:rPr>
              <w:t>条款</w:t>
            </w:r>
          </w:p>
        </w:tc>
        <w:tc>
          <w:tcPr>
            <w:tcW w:w="1680" w:type="dxa"/>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cs="仿宋" w:hint="eastAsia"/>
                <w:sz w:val="24"/>
                <w:highlight w:val="auto"/>
              </w:rPr>
            </w:pPr>
            <w:r>
              <w:rPr>
                <w:rFonts w:ascii="仿宋" w:eastAsia="仿宋" w:cs="仿宋" w:hint="eastAsia"/>
                <w:sz w:val="24"/>
                <w:highlight w:val="auto"/>
              </w:rPr>
              <w:t>投标人响应的</w:t>
            </w:r>
          </w:p>
          <w:p>
            <w:pPr>
              <w:jc w:val="center"/>
              <w:rPr>
                <w:rFonts w:ascii="仿宋" w:eastAsia="仿宋" w:cs="仿宋" w:hint="eastAsia"/>
                <w:sz w:val="24"/>
                <w:highlight w:val="auto"/>
              </w:rPr>
            </w:pPr>
            <w:r>
              <w:rPr>
                <w:rFonts w:ascii="仿宋" w:eastAsia="仿宋" w:cs="仿宋" w:hint="eastAsia"/>
                <w:bCs/>
                <w:sz w:val="24"/>
                <w:highlight w:val="auto"/>
              </w:rPr>
              <w:t>商务条款</w:t>
            </w:r>
          </w:p>
        </w:tc>
        <w:tc>
          <w:tcPr>
            <w:tcW w:w="1771" w:type="dxa"/>
            <w:tcBorders>
              <w:top w:val="single" w:sz="4" w:space="0" w:color="auto"/>
              <w:left w:val="single" w:sz="4" w:space="0" w:color="auto"/>
              <w:bottom w:val="single" w:sz="4" w:space="0" w:color="auto"/>
              <w:right w:val="single" w:sz="4" w:space="0" w:color="auto"/>
            </w:tcBorders>
            <w:vAlign w:val="center"/>
          </w:tcPr>
          <w:p>
            <w:pPr>
              <w:ind w:right="57"/>
              <w:jc w:val="center"/>
              <w:rPr>
                <w:rFonts w:ascii="仿宋" w:eastAsia="仿宋" w:cs="仿宋" w:hint="eastAsia"/>
                <w:bCs/>
                <w:sz w:val="24"/>
                <w:highlight w:val="auto"/>
              </w:rPr>
            </w:pPr>
            <w:r>
              <w:rPr>
                <w:rFonts w:ascii="仿宋" w:eastAsia="仿宋" w:cs="仿宋" w:hint="eastAsia"/>
                <w:bCs/>
                <w:sz w:val="24"/>
                <w:highlight w:val="auto"/>
              </w:rPr>
              <w:t>说 明</w:t>
            </w:r>
          </w:p>
        </w:tc>
      </w:tr>
      <w:tr>
        <w:trPr>
          <w:trHeight w:val="1163"/>
        </w:trPr>
        <w:tc>
          <w:tcPr>
            <w:tcW w:w="555"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highlight w:val="auto"/>
              </w:rPr>
            </w:pPr>
            <w:r>
              <w:rPr>
                <w:rFonts w:ascii="仿宋" w:eastAsia="仿宋" w:cs="仿宋" w:hint="eastAsia"/>
                <w:sz w:val="24"/>
                <w:highlight w:val="auto"/>
              </w:rPr>
              <w:t>1</w:t>
            </w:r>
          </w:p>
        </w:tc>
        <w:tc>
          <w:tcPr>
            <w:tcW w:w="1574"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r>
              <w:rPr>
                <w:rFonts w:ascii="仿宋" w:eastAsia="仿宋" w:cs="仿宋" w:hint="eastAsia"/>
                <w:sz w:val="24"/>
                <w:highlight w:val="auto"/>
              </w:rPr>
              <w:t>付款方式</w:t>
            </w:r>
          </w:p>
        </w:tc>
        <w:tc>
          <w:tcPr>
            <w:tcW w:w="3029"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r>
              <w:rPr>
                <w:rFonts w:ascii="仿宋" w:eastAsia="仿宋" w:cs="仿宋" w:hint="eastAsia"/>
                <w:sz w:val="24"/>
                <w:highlight w:val="auto"/>
              </w:rPr>
              <w:t xml:space="preserve"> </w:t>
            </w:r>
          </w:p>
        </w:tc>
        <w:tc>
          <w:tcPr>
            <w:tcW w:w="1680"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771"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r>
      <w:tr>
        <w:trPr>
          <w:trHeight w:val="1163"/>
        </w:trPr>
        <w:tc>
          <w:tcPr>
            <w:tcW w:w="555"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r>
              <w:rPr>
                <w:rFonts w:ascii="仿宋" w:eastAsia="仿宋" w:cs="仿宋" w:hint="eastAsia"/>
                <w:sz w:val="24"/>
                <w:highlight w:val="auto"/>
              </w:rPr>
              <w:t>2</w:t>
            </w:r>
          </w:p>
        </w:tc>
        <w:tc>
          <w:tcPr>
            <w:tcW w:w="1574"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highlight w:val="auto"/>
              </w:rPr>
            </w:pPr>
            <w:r>
              <w:rPr>
                <w:rFonts w:ascii="仿宋" w:eastAsia="仿宋" w:cs="仿宋" w:hint="eastAsia"/>
                <w:sz w:val="24"/>
                <w:highlight w:val="auto"/>
              </w:rPr>
              <w:t>工期</w:t>
            </w:r>
          </w:p>
        </w:tc>
        <w:tc>
          <w:tcPr>
            <w:tcW w:w="3029"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r>
              <w:rPr>
                <w:rFonts w:ascii="仿宋" w:eastAsia="仿宋" w:cs="仿宋" w:hint="eastAsia"/>
                <w:sz w:val="24"/>
                <w:highlight w:val="auto"/>
              </w:rPr>
              <w:t xml:space="preserve"> </w:t>
            </w:r>
          </w:p>
        </w:tc>
        <w:tc>
          <w:tcPr>
            <w:tcW w:w="1680"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771"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r>
      <w:tr>
        <w:trPr>
          <w:trHeight w:val="1163"/>
        </w:trPr>
        <w:tc>
          <w:tcPr>
            <w:tcW w:w="555"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szCs w:val="24"/>
                <w:highlight w:val="auto"/>
              </w:rPr>
            </w:pPr>
            <w:r>
              <w:rPr>
                <w:rFonts w:ascii="仿宋" w:eastAsia="仿宋" w:cs="仿宋" w:hint="eastAsia"/>
                <w:sz w:val="24"/>
                <w:highlight w:val="auto"/>
              </w:rPr>
              <w:t>3</w:t>
            </w:r>
          </w:p>
        </w:tc>
        <w:tc>
          <w:tcPr>
            <w:tcW w:w="1574"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highlight w:val="auto"/>
              </w:rPr>
            </w:pPr>
            <w:r>
              <w:rPr>
                <w:rFonts w:ascii="仿宋" w:eastAsia="仿宋" w:cs="仿宋" w:hint="eastAsia"/>
                <w:sz w:val="24"/>
                <w:highlight w:val="auto"/>
              </w:rPr>
              <w:t>质量承诺</w:t>
            </w:r>
          </w:p>
          <w:p>
            <w:pPr>
              <w:ind w:right="57"/>
              <w:jc w:val="center"/>
              <w:rPr>
                <w:rFonts w:ascii="仿宋" w:eastAsia="仿宋" w:cs="仿宋" w:hint="eastAsia"/>
                <w:sz w:val="24"/>
                <w:highlight w:val="auto"/>
              </w:rPr>
            </w:pPr>
            <w:r>
              <w:rPr>
                <w:rFonts w:ascii="仿宋" w:eastAsia="仿宋" w:cs="仿宋" w:hint="eastAsia"/>
                <w:sz w:val="24"/>
                <w:highlight w:val="auto"/>
              </w:rPr>
              <w:t>安全承诺</w:t>
            </w:r>
          </w:p>
        </w:tc>
        <w:tc>
          <w:tcPr>
            <w:tcW w:w="3029"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680"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771"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r>
      <w:tr>
        <w:trPr>
          <w:trHeight w:val="1163"/>
        </w:trPr>
        <w:tc>
          <w:tcPr>
            <w:tcW w:w="555"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szCs w:val="24"/>
                <w:highlight w:val="auto"/>
              </w:rPr>
            </w:pPr>
            <w:r>
              <w:rPr>
                <w:rFonts w:ascii="仿宋" w:eastAsia="仿宋" w:cs="仿宋" w:hint="eastAsia"/>
                <w:sz w:val="24"/>
                <w:highlight w:val="auto"/>
              </w:rPr>
              <w:t>4</w:t>
            </w:r>
          </w:p>
        </w:tc>
        <w:tc>
          <w:tcPr>
            <w:tcW w:w="1574"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szCs w:val="24"/>
                <w:highlight w:val="auto"/>
              </w:rPr>
            </w:pPr>
            <w:r>
              <w:rPr>
                <w:rFonts w:ascii="仿宋" w:eastAsia="仿宋" w:cs="仿宋" w:hint="eastAsia"/>
                <w:sz w:val="24"/>
                <w:highlight w:val="auto"/>
              </w:rPr>
              <w:t xml:space="preserve">投标有效期 </w:t>
            </w:r>
          </w:p>
        </w:tc>
        <w:tc>
          <w:tcPr>
            <w:tcW w:w="3029"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680"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771"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r>
      <w:tr>
        <w:trPr>
          <w:trHeight w:val="1163"/>
        </w:trPr>
        <w:tc>
          <w:tcPr>
            <w:tcW w:w="555"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r>
              <w:rPr>
                <w:rFonts w:ascii="仿宋" w:eastAsia="仿宋" w:cs="仿宋" w:hint="eastAsia"/>
                <w:sz w:val="24"/>
                <w:highlight w:val="auto"/>
              </w:rPr>
              <w:t>5</w:t>
            </w:r>
          </w:p>
        </w:tc>
        <w:tc>
          <w:tcPr>
            <w:tcW w:w="1574" w:type="dxa"/>
            <w:tcBorders>
              <w:top w:val="single" w:sz="4" w:space="0" w:color="auto"/>
              <w:left w:val="single" w:sz="4" w:space="0" w:color="auto"/>
              <w:right w:val="single" w:sz="4" w:space="0" w:color="auto"/>
            </w:tcBorders>
            <w:vAlign w:val="center"/>
          </w:tcPr>
          <w:p>
            <w:pPr>
              <w:ind w:right="57"/>
              <w:jc w:val="center"/>
              <w:rPr>
                <w:rFonts w:ascii="仿宋" w:eastAsia="仿宋" w:cs="仿宋" w:hint="eastAsia"/>
                <w:sz w:val="24"/>
                <w:szCs w:val="24"/>
                <w:highlight w:val="auto"/>
              </w:rPr>
            </w:pPr>
            <w:r>
              <w:rPr>
                <w:rFonts w:ascii="仿宋" w:eastAsia="仿宋" w:cs="仿宋" w:hint="eastAsia"/>
                <w:sz w:val="24"/>
                <w:szCs w:val="24"/>
                <w:highlight w:val="auto"/>
              </w:rPr>
              <w:t>其他</w:t>
            </w:r>
          </w:p>
        </w:tc>
        <w:tc>
          <w:tcPr>
            <w:tcW w:w="3029"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680"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c>
          <w:tcPr>
            <w:tcW w:w="1771" w:type="dxa"/>
            <w:tcBorders>
              <w:top w:val="single" w:sz="4" w:space="0" w:color="auto"/>
              <w:left w:val="single" w:sz="4" w:space="0" w:color="auto"/>
              <w:right w:val="single" w:sz="4" w:space="0" w:color="auto"/>
            </w:tcBorders>
            <w:vAlign w:val="center"/>
          </w:tcPr>
          <w:p>
            <w:pPr>
              <w:ind w:left="57" w:right="57" w:firstLine="57"/>
              <w:jc w:val="center"/>
              <w:rPr>
                <w:rFonts w:ascii="仿宋" w:eastAsia="仿宋" w:cs="仿宋" w:hint="eastAsia"/>
                <w:sz w:val="24"/>
                <w:highlight w:val="auto"/>
              </w:rPr>
            </w:pPr>
          </w:p>
        </w:tc>
      </w:tr>
    </w:tbl>
    <w:p>
      <w:pPr>
        <w:spacing w:line="460" w:lineRule="exact"/>
        <w:jc w:val="left"/>
        <w:rPr>
          <w:rFonts w:ascii="仿宋" w:eastAsia="仿宋" w:cs="仿宋" w:hint="eastAsia"/>
          <w:sz w:val="24"/>
          <w:szCs w:val="24"/>
          <w:highlight w:val="auto"/>
        </w:rPr>
      </w:pPr>
      <w:r>
        <w:rPr>
          <w:rFonts w:ascii="仿宋" w:eastAsia="仿宋" w:cs="仿宋" w:hint="eastAsia"/>
          <w:sz w:val="24"/>
          <w:szCs w:val="24"/>
          <w:highlight w:val="auto"/>
        </w:rPr>
        <w:t xml:space="preserve">    </w:t>
      </w:r>
    </w:p>
    <w:p>
      <w:pPr>
        <w:spacing w:line="360" w:lineRule="auto"/>
        <w:rPr>
          <w:rFonts w:ascii="仿宋" w:eastAsia="仿宋" w:cs="仿宋" w:hint="eastAsia"/>
          <w:sz w:val="24"/>
          <w:szCs w:val="24"/>
          <w:highlight w:val="auto"/>
        </w:rPr>
      </w:pPr>
      <w:r>
        <w:rPr>
          <w:rFonts w:ascii="仿宋" w:eastAsia="仿宋" w:cs="仿宋" w:hint="eastAsia"/>
          <w:sz w:val="24"/>
          <w:szCs w:val="24"/>
          <w:highlight w:val="auto"/>
        </w:rPr>
        <w:t xml:space="preserve">投  标  人：（公章）          </w:t>
      </w:r>
      <w:r>
        <w:rPr>
          <w:rFonts w:ascii="仿宋" w:eastAsia="仿宋" w:cs="仿宋" w:hint="eastAsia"/>
          <w:sz w:val="24"/>
          <w:szCs w:val="24"/>
          <w:u w:val="single"/>
          <w:highlight w:val="auto"/>
        </w:rPr>
        <w:t xml:space="preserve">                  </w:t>
      </w:r>
      <w:r>
        <w:rPr>
          <w:rFonts w:ascii="仿宋" w:eastAsia="仿宋" w:cs="仿宋" w:hint="eastAsia"/>
          <w:sz w:val="24"/>
          <w:szCs w:val="24"/>
          <w:highlight w:val="auto"/>
        </w:rPr>
        <w:t xml:space="preserve"> </w:t>
      </w:r>
    </w:p>
    <w:p>
      <w:pPr>
        <w:spacing w:line="360" w:lineRule="auto"/>
        <w:rPr>
          <w:rFonts w:ascii="仿宋" w:eastAsia="仿宋" w:cs="仿宋" w:hint="eastAsia"/>
          <w:sz w:val="24"/>
          <w:szCs w:val="24"/>
          <w:u w:val="single"/>
          <w:highlight w:val="auto"/>
        </w:rPr>
      </w:pPr>
      <w:r>
        <w:rPr>
          <w:rFonts w:ascii="仿宋" w:eastAsia="仿宋" w:cs="仿宋" w:hint="eastAsia"/>
          <w:sz w:val="24"/>
          <w:szCs w:val="24"/>
          <w:highlight w:val="auto"/>
        </w:rPr>
        <w:t xml:space="preserve">法定代表人：（签字或盖章）    </w:t>
      </w:r>
      <w:r>
        <w:rPr>
          <w:rFonts w:ascii="仿宋" w:eastAsia="仿宋" w:cs="仿宋" w:hint="eastAsia"/>
          <w:sz w:val="24"/>
          <w:szCs w:val="24"/>
          <w:u w:val="single"/>
          <w:highlight w:val="auto"/>
        </w:rPr>
        <w:t xml:space="preserve">                  </w:t>
      </w:r>
    </w:p>
    <w:p>
      <w:pPr>
        <w:adjustRightInd w:val="0"/>
        <w:snapToGrid w:val="0"/>
        <w:spacing w:line="360" w:lineRule="auto"/>
        <w:rPr>
          <w:rFonts w:ascii="仿宋" w:eastAsia="仿宋" w:cs="仿宋" w:hint="eastAsia"/>
          <w:sz w:val="24"/>
          <w:szCs w:val="24"/>
          <w:highlight w:val="auto"/>
        </w:rPr>
      </w:pPr>
      <w:r>
        <w:rPr>
          <w:rFonts w:ascii="仿宋" w:eastAsia="仿宋" w:cs="仿宋" w:hint="eastAsia"/>
          <w:sz w:val="24"/>
          <w:szCs w:val="24"/>
          <w:highlight w:val="auto"/>
        </w:rPr>
        <w:t xml:space="preserve">日      期： </w:t>
      </w:r>
      <w:bookmarkStart w:id="146" w:name="_Toc5474"/>
      <w:bookmarkStart w:id="147" w:name="_Toc17813"/>
      <w:bookmarkStart w:id="148" w:name="_Toc50023083"/>
      <w:bookmarkStart w:id="149" w:name="_Toc24856"/>
    </w:p>
    <w:p>
      <w:pPr>
        <w:adjustRightInd w:val="0"/>
        <w:snapToGrid w:val="0"/>
        <w:spacing w:line="360" w:lineRule="auto"/>
        <w:rPr>
          <w:rFonts w:ascii="仿宋" w:eastAsia="仿宋" w:cs="仿宋" w:hint="eastAsia"/>
          <w:b/>
          <w:bCs/>
          <w:kern w:val="0"/>
          <w:sz w:val="24"/>
          <w:szCs w:val="24"/>
          <w:highlight w:val="auto"/>
        </w:rPr>
      </w:pPr>
      <w:r>
        <w:rPr>
          <w:rFonts w:ascii="仿宋" w:eastAsia="仿宋" w:cs="仿宋" w:hint="eastAsia"/>
          <w:sz w:val="24"/>
          <w:szCs w:val="24"/>
          <w:highlight w:val="auto"/>
        </w:rPr>
        <w:br w:type="page"/>
      </w:r>
    </w:p>
    <w:p>
      <w:pPr>
        <w:kinsoku w:val="0"/>
        <w:overflowPunct w:val="0"/>
        <w:adjustRightInd w:val="0"/>
        <w:snapToGrid w:val="0"/>
        <w:spacing w:line="360" w:lineRule="auto"/>
        <w:jc w:val="center"/>
        <w:outlineLvl w:val="0"/>
        <w:rPr>
          <w:rFonts w:ascii="仿宋" w:eastAsia="仿宋" w:cs="仿宋" w:hint="eastAsia"/>
          <w:b/>
          <w:bCs/>
          <w:caps/>
          <w:smallCaps w:val="0"/>
          <w:sz w:val="32"/>
          <w:szCs w:val="32"/>
          <w:lang w:val="zh-CN"/>
          <w:highlight w:val="auto"/>
        </w:rPr>
      </w:pPr>
      <w:bookmarkStart w:id="150" w:name="_Toc21455"/>
      <w:bookmarkStart w:id="151" w:name="_Toc50023088"/>
      <w:bookmarkStart w:id="152" w:name="_Toc26719"/>
      <w:bookmarkStart w:id="153" w:name="_Toc30944"/>
      <w:bookmarkEnd w:id="146"/>
      <w:bookmarkEnd w:id="147"/>
      <w:bookmarkEnd w:id="148"/>
      <w:bookmarkEnd w:id="149"/>
      <w:r>
        <w:rPr>
          <w:rFonts w:ascii="仿宋" w:eastAsia="仿宋" w:cs="仿宋" w:hint="eastAsia"/>
          <w:b/>
          <w:bCs/>
          <w:caps/>
          <w:smallCaps w:val="0"/>
          <w:sz w:val="32"/>
          <w:szCs w:val="32"/>
          <w:lang w:val="zh-CN"/>
          <w:highlight w:val="auto"/>
        </w:rPr>
        <w:t>政策性条款保证书</w:t>
      </w:r>
      <w:bookmarkEnd w:id="150"/>
      <w:bookmarkEnd w:id="151"/>
      <w:bookmarkEnd w:id="152"/>
      <w:bookmarkEnd w:id="153"/>
    </w:p>
    <w:p>
      <w:pPr>
        <w:adjustRightInd w:val="0"/>
        <w:snapToGrid w:val="0"/>
        <w:spacing w:line="348" w:lineRule="auto"/>
        <w:rPr>
          <w:rFonts w:ascii="仿宋" w:eastAsia="仿宋" w:cs="仿宋" w:hint="eastAsia"/>
          <w:b/>
          <w:sz w:val="24"/>
          <w:szCs w:val="24"/>
          <w:highlight w:val="auto"/>
        </w:rPr>
      </w:pPr>
    </w:p>
    <w:p>
      <w:pPr>
        <w:spacing w:line="560" w:lineRule="exact"/>
        <w:rPr>
          <w:rFonts w:ascii="仿宋" w:eastAsia="仿宋" w:cs="仿宋" w:hint="eastAsia"/>
          <w:sz w:val="24"/>
          <w:szCs w:val="24"/>
          <w:highlight w:val="auto"/>
        </w:rPr>
      </w:pPr>
      <w:r>
        <w:rPr>
          <w:rFonts w:ascii="仿宋" w:eastAsia="仿宋" w:cs="仿宋" w:hint="eastAsia"/>
          <w:sz w:val="24"/>
          <w:szCs w:val="24"/>
          <w:highlight w:val="auto"/>
        </w:rPr>
        <w:t>（采购人）：</w:t>
      </w:r>
    </w:p>
    <w:p>
      <w:pPr>
        <w:spacing w:line="56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我公司自成立以来一直按照国家有关规定合法经营，从无违法经营行为。有依法缴纳税收和社会保障资金的良好记录，在经营活动中无任何重大违法记录，同时我公司保证在以后的经营中绝不会出现违法经营的行为。</w:t>
      </w:r>
    </w:p>
    <w:p>
      <w:pPr>
        <w:spacing w:line="560" w:lineRule="exact"/>
        <w:ind w:firstLineChars="200" w:firstLine="480"/>
        <w:rPr>
          <w:rFonts w:ascii="仿宋" w:eastAsia="仿宋" w:cs="仿宋" w:hint="eastAsia"/>
          <w:sz w:val="24"/>
          <w:szCs w:val="24"/>
          <w:highlight w:val="auto"/>
        </w:rPr>
      </w:pPr>
    </w:p>
    <w:p>
      <w:pPr>
        <w:adjustRightInd w:val="0"/>
        <w:snapToGrid w:val="0"/>
        <w:spacing w:line="348" w:lineRule="auto"/>
        <w:rPr>
          <w:rFonts w:ascii="仿宋" w:eastAsia="仿宋" w:cs="仿宋" w:hint="eastAsia"/>
          <w:b/>
          <w:sz w:val="24"/>
          <w:szCs w:val="24"/>
          <w:highlight w:val="auto"/>
        </w:rPr>
      </w:pPr>
    </w:p>
    <w:p>
      <w:pPr>
        <w:adjustRightInd w:val="0"/>
        <w:snapToGrid w:val="0"/>
        <w:spacing w:line="348" w:lineRule="auto"/>
        <w:rPr>
          <w:rFonts w:ascii="仿宋" w:eastAsia="仿宋" w:cs="仿宋" w:hint="eastAsia"/>
          <w:b/>
          <w:sz w:val="24"/>
          <w:szCs w:val="24"/>
          <w:highlight w:val="auto"/>
        </w:rPr>
      </w:pPr>
    </w:p>
    <w:p>
      <w:pPr>
        <w:adjustRightInd w:val="0"/>
        <w:snapToGrid w:val="0"/>
        <w:spacing w:line="348" w:lineRule="auto"/>
        <w:rPr>
          <w:rFonts w:ascii="仿宋" w:eastAsia="仿宋" w:cs="仿宋" w:hint="eastAsia"/>
          <w:b/>
          <w:sz w:val="24"/>
          <w:szCs w:val="24"/>
          <w:highlight w:val="auto"/>
        </w:rPr>
      </w:pPr>
    </w:p>
    <w:p>
      <w:pPr>
        <w:adjustRightInd w:val="0"/>
        <w:snapToGrid w:val="0"/>
        <w:spacing w:line="348" w:lineRule="auto"/>
        <w:rPr>
          <w:rFonts w:ascii="仿宋" w:eastAsia="仿宋" w:cs="仿宋" w:hint="eastAsia"/>
          <w:b/>
          <w:sz w:val="24"/>
          <w:szCs w:val="24"/>
          <w:highlight w:val="auto"/>
        </w:rPr>
      </w:pPr>
    </w:p>
    <w:p>
      <w:pPr>
        <w:spacing w:line="560" w:lineRule="exact"/>
        <w:ind w:firstLineChars="200" w:firstLine="480"/>
        <w:rPr>
          <w:rFonts w:ascii="仿宋" w:eastAsia="仿宋" w:cs="仿宋" w:hint="eastAsia"/>
          <w:sz w:val="24"/>
          <w:szCs w:val="24"/>
          <w:highlight w:val="auto"/>
        </w:rPr>
      </w:pPr>
    </w:p>
    <w:p>
      <w:pPr>
        <w:spacing w:line="560" w:lineRule="exact"/>
        <w:ind w:firstLineChars="200" w:firstLine="480"/>
        <w:rPr>
          <w:rFonts w:ascii="仿宋" w:eastAsia="仿宋" w:cs="仿宋" w:hint="eastAsia"/>
          <w:sz w:val="24"/>
          <w:szCs w:val="24"/>
          <w:highlight w:val="auto"/>
        </w:rPr>
      </w:pPr>
      <w:r>
        <w:rPr>
          <w:rFonts w:ascii="仿宋" w:eastAsia="仿宋" w:cs="仿宋" w:hint="eastAsia"/>
          <w:sz w:val="24"/>
          <w:szCs w:val="24"/>
          <w:highlight w:val="auto"/>
        </w:rPr>
        <w:t xml:space="preserve">                                 投标人：    （签字盖章）：</w:t>
      </w:r>
    </w:p>
    <w:p>
      <w:pPr>
        <w:spacing w:line="560" w:lineRule="exact"/>
        <w:ind w:firstLineChars="200" w:firstLine="480"/>
        <w:rPr>
          <w:rFonts w:ascii="仿宋" w:eastAsia="仿宋" w:cs="仿宋" w:hint="eastAsia"/>
          <w:sz w:val="24"/>
          <w:szCs w:val="24"/>
          <w:highlight w:val="auto"/>
        </w:rPr>
      </w:pPr>
    </w:p>
    <w:p>
      <w:pPr>
        <w:spacing w:line="560" w:lineRule="exact"/>
        <w:ind w:firstLineChars="200" w:firstLine="480"/>
        <w:jc w:val="center"/>
        <w:rPr>
          <w:rFonts w:ascii="仿宋" w:eastAsia="仿宋" w:cs="仿宋" w:hint="eastAsia"/>
          <w:sz w:val="24"/>
          <w:szCs w:val="24"/>
          <w:highlight w:val="auto"/>
        </w:rPr>
      </w:pPr>
      <w:r>
        <w:rPr>
          <w:rFonts w:ascii="仿宋" w:eastAsia="仿宋" w:cs="仿宋" w:hint="eastAsia"/>
          <w:sz w:val="24"/>
          <w:szCs w:val="24"/>
          <w:highlight w:val="auto"/>
        </w:rPr>
        <w:t xml:space="preserve">          日     期：</w:t>
      </w:r>
    </w:p>
    <w:p>
      <w:pPr>
        <w:pStyle w:val="186"/>
        <w:ind w:firstLineChars="0" w:firstLine="0"/>
        <w:rPr>
          <w:rFonts w:ascii="仿宋" w:eastAsia="仿宋" w:cs="仿宋" w:hint="eastAsia"/>
          <w:caps w:val="0"/>
          <w:smallCaps w:val="0"/>
          <w:kern w:val="0"/>
          <w:highlight w:val="auto"/>
        </w:rPr>
      </w:pPr>
    </w:p>
    <w:p>
      <w:pPr>
        <w:pStyle w:val="31"/>
        <w:spacing w:line="520" w:lineRule="exact"/>
        <w:ind w:left="0" w:firstLine="0"/>
        <w:rPr>
          <w:rFonts w:ascii="仿宋" w:eastAsia="仿宋" w:cs="仿宋" w:hint="eastAsia"/>
          <w:caps w:val="0"/>
          <w:smallCaps w:val="0"/>
          <w:highlight w:val="auto"/>
        </w:rPr>
      </w:pPr>
    </w:p>
    <w:p>
      <w:pPr>
        <w:pStyle w:val="186"/>
        <w:ind w:firstLineChars="0" w:firstLine="0"/>
        <w:rPr>
          <w:rFonts w:ascii="仿宋" w:eastAsia="仿宋" w:cs="仿宋" w:hint="eastAsia"/>
          <w:caps w:val="0"/>
          <w:smallCaps w:val="0"/>
          <w:highlight w:val="auto"/>
        </w:rPr>
      </w:pPr>
    </w:p>
    <w:p>
      <w:pPr>
        <w:spacing w:line="360" w:lineRule="auto"/>
        <w:rPr>
          <w:rFonts w:ascii="仿宋" w:eastAsia="仿宋" w:cs="仿宋" w:hint="eastAsia"/>
          <w:b/>
          <w:bCs/>
          <w:kern w:val="0"/>
          <w:sz w:val="24"/>
          <w:szCs w:val="24"/>
          <w:highlight w:val="auto"/>
        </w:rPr>
      </w:pPr>
    </w:p>
    <w:p>
      <w:pPr>
        <w:adjustRightInd w:val="0"/>
        <w:snapToGrid w:val="0"/>
        <w:spacing w:line="360" w:lineRule="auto"/>
        <w:jc w:val="left"/>
        <w:rPr>
          <w:rFonts w:ascii="仿宋" w:eastAsia="仿宋" w:cs="仿宋" w:hint="eastAsia"/>
          <w:sz w:val="24"/>
          <w:szCs w:val="24"/>
          <w:highlight w:val="auto"/>
        </w:rPr>
      </w:pPr>
    </w:p>
    <w:p>
      <w:pPr>
        <w:kinsoku w:val="0"/>
        <w:overflowPunct w:val="0"/>
        <w:adjustRightInd w:val="0"/>
        <w:snapToGrid w:val="0"/>
        <w:spacing w:line="360" w:lineRule="auto"/>
        <w:jc w:val="center"/>
        <w:outlineLvl w:val="0"/>
        <w:rPr>
          <w:rFonts w:ascii="仿宋" w:eastAsia="仿宋" w:cs="仿宋" w:hint="eastAsia"/>
          <w:b/>
          <w:bCs/>
          <w:caps/>
          <w:smallCaps w:val="0"/>
          <w:sz w:val="32"/>
          <w:szCs w:val="32"/>
          <w:highlight w:val="auto"/>
        </w:rPr>
      </w:pPr>
      <w:r>
        <w:rPr>
          <w:rFonts w:ascii="仿宋" w:eastAsia="仿宋" w:cs="仿宋" w:hint="eastAsia"/>
          <w:caps/>
          <w:smallCaps w:val="0"/>
          <w:sz w:val="24"/>
          <w:szCs w:val="24"/>
          <w:highlight w:val="auto"/>
        </w:rPr>
        <w:br w:type="page"/>
      </w:r>
      <w:bookmarkStart w:id="154" w:name="_Toc5275"/>
      <w:bookmarkStart w:id="155" w:name="_Toc23800"/>
      <w:r>
        <w:rPr>
          <w:rFonts w:ascii="仿宋" w:eastAsia="仿宋" w:cs="仿宋" w:hint="eastAsia"/>
          <w:b/>
          <w:bCs/>
          <w:caps/>
          <w:smallCaps w:val="0"/>
          <w:sz w:val="32"/>
          <w:szCs w:val="32"/>
          <w:highlight w:val="auto"/>
        </w:rPr>
        <w:t>中小企业声明函（货物）</w:t>
      </w:r>
      <w:bookmarkEnd w:id="154"/>
      <w:bookmarkEnd w:id="155"/>
    </w:p>
    <w:p>
      <w:pPr>
        <w:pStyle w:val="186"/>
        <w:ind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本公司（联合体）郑重声明，根据《政府采购促进中小企业发展管理办法》（财库﹝2020﹞46 号）的规定，本公司 （联合体）参加（单位名称）的（项目名称）采购活动，提供的货物全部由符合政策要求的中小企业制造。相关企业（含联合 体中的中小企业、签订分包意向协议的中小企业）的具体情况如下：</w:t>
      </w:r>
    </w:p>
    <w:p>
      <w:pPr>
        <w:pStyle w:val="186"/>
        <w:numPr>
          <w:ilvl w:val="0"/>
          <w:numId w:val="4"/>
        </w:numPr>
        <w:ind w:left="0"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（标的名称），属于（采购文件中明确的所属行业：</w:t>
      </w:r>
      <w:r>
        <w:rPr>
          <w:rFonts w:ascii="仿宋" w:eastAsia="仿宋" w:cs="仿宋" w:hint="eastAsia"/>
          <w:bCs w:val="0"/>
          <w:caps w:val="0"/>
          <w:smallCaps w:val="0"/>
          <w:kern w:val="2"/>
          <w:u w:val="single"/>
          <w:highlight w:val="auto"/>
        </w:rPr>
        <w:t>工业</w:t>
      </w:r>
      <w:r>
        <w:rPr>
          <w:rFonts w:ascii="仿宋" w:eastAsia="仿宋" w:cs="仿宋" w:hint="eastAsia"/>
          <w:bCs w:val="0"/>
          <w:caps w:val="0"/>
          <w:smallCaps w:val="0"/>
          <w:kern w:val="2"/>
          <w:highlight w:val="auto"/>
        </w:rPr>
        <w:t xml:space="preserve">）行业；制造商为（企业名称），从业人员__________人，营业收入 为__________万元，资产总额为__________万元1，属于（中型企业、小型企业、微型企业）； </w:t>
      </w:r>
    </w:p>
    <w:p>
      <w:pPr>
        <w:pStyle w:val="186"/>
        <w:numPr>
          <w:ilvl w:val="0"/>
          <w:numId w:val="4"/>
        </w:numPr>
        <w:ind w:left="0"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（标的名称），属于（采购文件中明确的所属行业：</w:t>
      </w:r>
      <w:r>
        <w:rPr>
          <w:rFonts w:ascii="仿宋" w:eastAsia="仿宋" w:cs="仿宋" w:hint="eastAsia"/>
          <w:bCs w:val="0"/>
          <w:caps w:val="0"/>
          <w:smallCaps w:val="0"/>
          <w:kern w:val="2"/>
          <w:u w:val="single"/>
          <w:highlight w:val="auto"/>
        </w:rPr>
        <w:t>工业</w:t>
      </w:r>
      <w:r>
        <w:rPr>
          <w:rFonts w:ascii="仿宋" w:eastAsia="仿宋" w:cs="仿宋" w:hint="eastAsia"/>
          <w:bCs w:val="0"/>
          <w:caps w:val="0"/>
          <w:smallCaps w:val="0"/>
          <w:kern w:val="2"/>
          <w:highlight w:val="auto"/>
        </w:rPr>
        <w:t xml:space="preserve">）行业；制造商为（企业名称），从业人员__________人，营业收入 为__________万元，资产总额为__________万元，属于（中型企业、小型企业、微型企业）； …… </w:t>
      </w:r>
    </w:p>
    <w:p>
      <w:pPr>
        <w:pStyle w:val="186"/>
        <w:ind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以上企业，不属于大企业的分支机构，不存在控股股东为大企业的情形，也不存在与大企业的负责人为同一人的情形。 本企业对上述声明内容的真实性负责。如有虚假，将依法承担相应责任。</w:t>
      </w:r>
    </w:p>
    <w:p>
      <w:pPr>
        <w:pStyle w:val="186"/>
        <w:ind w:firstLineChars="200" w:firstLine="480"/>
        <w:jc w:val="center"/>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企业名称（盖章）：</w:t>
      </w:r>
    </w:p>
    <w:p>
      <w:pPr>
        <w:pStyle w:val="186"/>
        <w:ind w:firstLineChars="200" w:firstLine="480"/>
        <w:jc w:val="center"/>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日 期：</w:t>
      </w:r>
    </w:p>
    <w:p>
      <w:pPr>
        <w:pStyle w:val="186"/>
        <w:ind w:firstLineChars="0" w:firstLine="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 xml:space="preserve">1从业人员、营业收入、资产总额填报上一年度数据，无上一年度数据的新成立企业可不填报 </w:t>
      </w:r>
    </w:p>
    <w:p>
      <w:pPr>
        <w:kinsoku w:val="0"/>
        <w:overflowPunct w:val="0"/>
        <w:adjustRightInd w:val="0"/>
        <w:snapToGrid w:val="0"/>
        <w:spacing w:line="360" w:lineRule="auto"/>
        <w:jc w:val="center"/>
        <w:outlineLvl w:val="0"/>
        <w:rPr>
          <w:rFonts w:ascii="仿宋" w:eastAsia="仿宋" w:cs="仿宋" w:hint="eastAsia"/>
          <w:b/>
          <w:bCs/>
          <w:caps/>
          <w:smallCaps w:val="0"/>
          <w:sz w:val="32"/>
          <w:szCs w:val="32"/>
          <w:highlight w:val="auto"/>
        </w:rPr>
      </w:pPr>
      <w:r>
        <w:rPr>
          <w:rFonts w:ascii="仿宋" w:eastAsia="仿宋" w:cs="仿宋" w:hint="eastAsia"/>
          <w:b/>
          <w:bCs/>
          <w:caps/>
          <w:smallCaps w:val="0"/>
          <w:kern w:val="0"/>
          <w:sz w:val="24"/>
          <w:szCs w:val="24"/>
          <w:highlight w:val="auto"/>
        </w:rPr>
        <w:br w:type="page"/>
      </w:r>
      <w:bookmarkStart w:id="156" w:name="_Toc14908"/>
      <w:bookmarkStart w:id="157" w:name="_Toc13360"/>
      <w:r>
        <w:rPr>
          <w:rFonts w:ascii="仿宋" w:eastAsia="仿宋" w:cs="仿宋" w:hint="eastAsia"/>
          <w:b/>
          <w:bCs/>
          <w:caps/>
          <w:smallCaps w:val="0"/>
          <w:sz w:val="32"/>
          <w:szCs w:val="32"/>
          <w:highlight w:val="auto"/>
        </w:rPr>
        <w:t>中小企业声明函（工程、服务）</w:t>
      </w:r>
      <w:bookmarkEnd w:id="156"/>
      <w:bookmarkEnd w:id="157"/>
    </w:p>
    <w:p>
      <w:pPr>
        <w:pStyle w:val="186"/>
        <w:ind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本公司（联合体）郑重声明，根据《政府采购促进中小企业发展管理办法》（财库﹝2020﹞46 号）的规定，本公司 （联合体）参加（单位名称）的（项目名称）采购活动，工程的施工单位全部为符合政策要求的中小企业（或者：服务全部由 符合政策要求的中小企业承接）。相关企业（含联合体中的中小企业、签订分包意向协议的中小企业）的具体情况如下：</w:t>
      </w:r>
    </w:p>
    <w:p>
      <w:pPr>
        <w:pStyle w:val="186"/>
        <w:numPr>
          <w:ilvl w:val="0"/>
          <w:numId w:val="5"/>
        </w:numPr>
        <w:ind w:left="0"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（标的名称），属于（采购文件中明确的所属行业）；承建（承接）企业为（企业名称），从业人员__________人，营 业收入为__________万元，资产总额为__________万元1，属于（中型企业、小型企业、微型企业）；</w:t>
      </w:r>
    </w:p>
    <w:p>
      <w:pPr>
        <w:pStyle w:val="186"/>
        <w:numPr>
          <w:ilvl w:val="0"/>
          <w:numId w:val="5"/>
        </w:numPr>
        <w:ind w:left="0"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（标的名称），属于（采购文件中明确的所属行业）；承建（承接）企业为（企业名称），从业人员__________人，营 业收入为__________万元，资产总额为__________万元，属于（中型企业、小型企业、微型企业）；</w:t>
      </w:r>
    </w:p>
    <w:p>
      <w:pPr>
        <w:pStyle w:val="186"/>
        <w:ind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以上企业，不属于大企业的分支机构，不存在控股股东为大企业的情形，也不存在与大企业的负责人为同一人的情形。 本企业对上述声明内容的真实性负责。如有虚假，将依法承担相应责任。</w:t>
      </w:r>
    </w:p>
    <w:p>
      <w:pPr>
        <w:pStyle w:val="186"/>
        <w:ind w:firstLineChars="200" w:firstLine="480"/>
        <w:rPr>
          <w:rFonts w:ascii="仿宋" w:eastAsia="仿宋" w:cs="仿宋" w:hint="eastAsia"/>
          <w:bCs w:val="0"/>
          <w:caps w:val="0"/>
          <w:smallCaps w:val="0"/>
          <w:kern w:val="2"/>
          <w:highlight w:val="auto"/>
        </w:rPr>
      </w:pPr>
    </w:p>
    <w:p>
      <w:pPr>
        <w:pStyle w:val="186"/>
        <w:ind w:firstLineChars="200" w:firstLine="480"/>
        <w:jc w:val="center"/>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企业名称（盖章）：</w:t>
      </w:r>
    </w:p>
    <w:p>
      <w:pPr>
        <w:pStyle w:val="186"/>
        <w:ind w:firstLineChars="200" w:firstLine="480"/>
        <w:jc w:val="center"/>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日 期：</w:t>
      </w:r>
    </w:p>
    <w:p>
      <w:pPr>
        <w:pStyle w:val="186"/>
        <w:ind w:firstLineChars="200" w:firstLine="480"/>
        <w:rPr>
          <w:rFonts w:ascii="仿宋" w:eastAsia="仿宋" w:cs="仿宋" w:hint="eastAsia"/>
          <w:bCs w:val="0"/>
          <w:caps w:val="0"/>
          <w:smallCaps w:val="0"/>
          <w:kern w:val="2"/>
          <w:highlight w:val="auto"/>
        </w:rPr>
      </w:pPr>
      <w:r>
        <w:rPr>
          <w:rFonts w:ascii="仿宋" w:eastAsia="仿宋" w:cs="仿宋" w:hint="eastAsia"/>
          <w:bCs w:val="0"/>
          <w:caps w:val="0"/>
          <w:smallCaps w:val="0"/>
          <w:kern w:val="2"/>
          <w:highlight w:val="auto"/>
        </w:rPr>
        <w:t>1从业人员、营业收入、资产总额填报上一年度数据，无上一年度数据的新成立企业可不填报</w:t>
      </w:r>
    </w:p>
    <w:p>
      <w:pPr>
        <w:pStyle w:val="186"/>
        <w:ind w:firstLineChars="0" w:firstLine="0"/>
        <w:jc w:val="center"/>
        <w:outlineLvl w:val="0"/>
        <w:rPr>
          <w:rFonts w:ascii="仿宋" w:eastAsia="仿宋" w:cs="仿宋" w:hint="eastAsia"/>
          <w:b/>
          <w:kern w:val="2"/>
          <w:sz w:val="32"/>
          <w:szCs w:val="32"/>
          <w:highlight w:val="auto"/>
        </w:rPr>
      </w:pPr>
      <w:r>
        <w:rPr>
          <w:rFonts w:ascii="仿宋" w:eastAsia="仿宋" w:cs="仿宋" w:hint="eastAsia"/>
          <w:bCs w:val="0"/>
          <w:caps w:val="0"/>
          <w:smallCaps w:val="0"/>
          <w:kern w:val="2"/>
          <w:highlight w:val="auto"/>
        </w:rPr>
        <w:br w:type="page"/>
      </w:r>
      <w:bookmarkStart w:id="158" w:name="_Toc625"/>
      <w:bookmarkStart w:id="159" w:name="_Toc2548"/>
      <w:r>
        <w:rPr>
          <w:rFonts w:ascii="仿宋" w:eastAsia="仿宋" w:cs="仿宋" w:hint="eastAsia"/>
          <w:b/>
          <w:kern w:val="2"/>
          <w:sz w:val="32"/>
          <w:szCs w:val="32"/>
          <w:highlight w:val="auto"/>
        </w:rPr>
        <w:t>监狱企业证明文件</w:t>
      </w:r>
      <w:bookmarkEnd w:id="158"/>
      <w:bookmarkEnd w:id="159"/>
    </w:p>
    <w:p>
      <w:pPr>
        <w:pStyle w:val="186"/>
        <w:ind w:firstLineChars="200" w:firstLine="480"/>
        <w:rPr>
          <w:rFonts w:ascii="仿宋" w:eastAsia="仿宋" w:cs="仿宋" w:hint="eastAsia"/>
          <w:highlight w:val="auto"/>
        </w:rPr>
      </w:pPr>
      <w:r>
        <w:rPr>
          <w:rFonts w:ascii="仿宋" w:eastAsia="仿宋" w:cs="仿宋" w:hint="eastAsia"/>
          <w:highlight w:val="auto"/>
        </w:rPr>
        <w:t>提供由省级以上监狱管理局、戒毒管理局（含新疆生产建设兵团）出具的属于监狱企业的证明文件。</w:t>
      </w:r>
    </w:p>
    <w:p>
      <w:pPr>
        <w:pStyle w:val="186"/>
        <w:ind w:firstLineChars="0" w:firstLine="0"/>
        <w:jc w:val="center"/>
        <w:rPr>
          <w:rFonts w:ascii="仿宋" w:eastAsia="仿宋" w:cs="仿宋" w:hint="eastAsia"/>
          <w:b/>
          <w:kern w:val="0"/>
          <w:highlight w:val="auto"/>
        </w:rPr>
      </w:pPr>
    </w:p>
    <w:p>
      <w:pPr>
        <w:pStyle w:val="186"/>
        <w:ind w:firstLineChars="0" w:firstLine="0"/>
        <w:jc w:val="center"/>
        <w:rPr>
          <w:rFonts w:ascii="仿宋" w:eastAsia="仿宋" w:cs="仿宋" w:hint="eastAsia"/>
          <w:b/>
          <w:kern w:val="0"/>
          <w:highlight w:val="auto"/>
        </w:rPr>
      </w:pPr>
    </w:p>
    <w:p>
      <w:pPr>
        <w:pStyle w:val="186"/>
        <w:ind w:firstLineChars="0" w:firstLine="0"/>
        <w:jc w:val="center"/>
        <w:outlineLvl w:val="0"/>
        <w:rPr>
          <w:rFonts w:ascii="仿宋" w:eastAsia="仿宋" w:cs="仿宋" w:hint="eastAsia"/>
          <w:b/>
          <w:kern w:val="2"/>
          <w:sz w:val="32"/>
          <w:szCs w:val="32"/>
          <w:highlight w:val="auto"/>
        </w:rPr>
      </w:pPr>
      <w:bookmarkStart w:id="160" w:name="_Toc23086"/>
      <w:bookmarkStart w:id="161" w:name="_Toc8930"/>
      <w:r>
        <w:rPr>
          <w:rFonts w:ascii="仿宋" w:eastAsia="仿宋" w:cs="仿宋" w:hint="eastAsia"/>
          <w:b/>
          <w:kern w:val="2"/>
          <w:sz w:val="32"/>
          <w:szCs w:val="32"/>
          <w:highlight w:val="auto"/>
        </w:rPr>
        <w:t>残疾人福利性单位声明函</w:t>
      </w:r>
      <w:bookmarkEnd w:id="160"/>
      <w:bookmarkEnd w:id="161"/>
    </w:p>
    <w:p>
      <w:pPr>
        <w:pStyle w:val="186"/>
        <w:ind w:firstLineChars="200" w:firstLine="480"/>
        <w:rPr>
          <w:rFonts w:ascii="仿宋" w:eastAsia="仿宋" w:cs="仿宋" w:hint="eastAsia"/>
          <w:highlight w:val="auto"/>
        </w:rPr>
      </w:pPr>
      <w:r>
        <w:rPr>
          <w:rFonts w:ascii="仿宋" w:eastAsia="仿宋" w:cs="仿宋" w:hint="eastAsia"/>
          <w:highlight w:val="auto"/>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 货物（由本单位承担工程/提供服务），或者提供其他残疾人福利性单位制造的货物（不包括使用非残疾人福利性单位注册商 标的货物）。</w:t>
      </w:r>
    </w:p>
    <w:p>
      <w:pPr>
        <w:pStyle w:val="186"/>
        <w:ind w:firstLineChars="200" w:firstLine="480"/>
        <w:rPr>
          <w:rFonts w:ascii="仿宋" w:eastAsia="仿宋" w:cs="仿宋" w:hint="eastAsia"/>
          <w:highlight w:val="auto"/>
        </w:rPr>
      </w:pPr>
      <w:r>
        <w:rPr>
          <w:rFonts w:ascii="仿宋" w:eastAsia="仿宋" w:cs="仿宋" w:hint="eastAsia"/>
          <w:highlight w:val="auto"/>
        </w:rPr>
        <w:t>本单位对上述声明的真实性负责。如有虚假，将依法承担相应责任。</w:t>
      </w:r>
    </w:p>
    <w:p>
      <w:pPr>
        <w:pStyle w:val="186"/>
        <w:ind w:firstLineChars="200" w:firstLine="480"/>
        <w:jc w:val="center"/>
        <w:rPr>
          <w:rFonts w:ascii="仿宋" w:eastAsia="仿宋" w:cs="仿宋" w:hint="eastAsia"/>
          <w:highlight w:val="auto"/>
        </w:rPr>
      </w:pPr>
    </w:p>
    <w:p>
      <w:pPr>
        <w:pStyle w:val="186"/>
        <w:ind w:firstLineChars="200" w:firstLine="480"/>
        <w:jc w:val="center"/>
        <w:rPr>
          <w:rFonts w:ascii="仿宋" w:eastAsia="仿宋" w:cs="仿宋" w:hint="eastAsia"/>
          <w:highlight w:val="auto"/>
        </w:rPr>
      </w:pPr>
      <w:r>
        <w:rPr>
          <w:rFonts w:ascii="仿宋" w:eastAsia="仿宋" w:cs="仿宋" w:hint="eastAsia"/>
          <w:highlight w:val="auto"/>
        </w:rPr>
        <w:t>单位名称（盖章）：</w:t>
      </w:r>
    </w:p>
    <w:p>
      <w:pPr>
        <w:pStyle w:val="186"/>
        <w:ind w:firstLineChars="200" w:firstLine="480"/>
        <w:jc w:val="center"/>
        <w:rPr>
          <w:rFonts w:ascii="仿宋" w:eastAsia="仿宋" w:cs="仿宋" w:hint="eastAsia"/>
          <w:highlight w:val="auto"/>
        </w:rPr>
      </w:pPr>
      <w:r>
        <w:rPr>
          <w:rFonts w:ascii="仿宋" w:eastAsia="仿宋" w:cs="仿宋" w:hint="eastAsia"/>
          <w:highlight w:val="auto"/>
        </w:rPr>
        <w:t>日 期：</w:t>
      </w:r>
    </w:p>
    <w:p>
      <w:pPr>
        <w:pStyle w:val="186"/>
        <w:ind w:firstLineChars="0" w:firstLine="0"/>
        <w:jc w:val="center"/>
        <w:outlineLvl w:val="0"/>
        <w:rPr>
          <w:rFonts w:ascii="仿宋" w:eastAsia="仿宋" w:cs="仿宋" w:hint="eastAsia"/>
          <w:b/>
          <w:kern w:val="2"/>
          <w:sz w:val="32"/>
          <w:szCs w:val="32"/>
          <w:highlight w:val="auto"/>
        </w:rPr>
      </w:pPr>
      <w:r>
        <w:rPr>
          <w:rFonts w:ascii="仿宋" w:eastAsia="仿宋" w:cs="仿宋" w:hint="eastAsia"/>
          <w:b/>
          <w:bCs w:val="0"/>
          <w:highlight w:val="auto"/>
        </w:rPr>
        <w:br w:type="page"/>
      </w:r>
      <w:bookmarkStart w:id="162" w:name="_Toc2443"/>
      <w:bookmarkStart w:id="163" w:name="_Toc23611"/>
      <w:bookmarkStart w:id="164" w:name="_Toc10594"/>
      <w:bookmarkStart w:id="165" w:name="_Toc11424"/>
      <w:bookmarkStart w:id="166" w:name="_Toc2676"/>
      <w:bookmarkStart w:id="167" w:name="_Toc30419"/>
      <w:bookmarkStart w:id="168" w:name="_Toc50023090"/>
      <w:r>
        <w:rPr>
          <w:rFonts w:ascii="仿宋" w:eastAsia="仿宋" w:cs="仿宋" w:hint="eastAsia"/>
          <w:b/>
          <w:kern w:val="2"/>
          <w:sz w:val="32"/>
          <w:szCs w:val="32"/>
          <w:highlight w:val="auto"/>
        </w:rPr>
        <w:t>资格审查资料</w:t>
      </w:r>
      <w:bookmarkEnd w:id="162"/>
      <w:bookmarkEnd w:id="163"/>
      <w:bookmarkEnd w:id="164"/>
      <w:bookmarkEnd w:id="165"/>
      <w:bookmarkEnd w:id="166"/>
      <w:bookmarkEnd w:id="167"/>
      <w:bookmarkEnd w:id="168"/>
    </w:p>
    <w:p>
      <w:pPr>
        <w:pStyle w:val="730"/>
        <w:numPr>
          <w:ilvl w:val="0"/>
          <w:numId w:val="0"/>
        </w:numPr>
        <w:rPr>
          <w:rFonts w:ascii="仿宋" w:eastAsia="仿宋" w:cs="仿宋" w:hint="eastAsia"/>
          <w:szCs w:val="24"/>
          <w:highlight w:val="auto"/>
        </w:rPr>
      </w:pPr>
      <w:bookmarkStart w:id="169" w:name="_Toc13520"/>
      <w:bookmarkStart w:id="170" w:name="_Toc144974876"/>
      <w:bookmarkStart w:id="171" w:name="_Toc152045808"/>
      <w:bookmarkStart w:id="172" w:name="_Toc152042597"/>
      <w:bookmarkStart w:id="173" w:name="_Toc26294"/>
      <w:bookmarkStart w:id="174" w:name="_Toc25035"/>
      <w:r>
        <w:rPr>
          <w:rFonts w:ascii="仿宋" w:eastAsia="仿宋" w:cs="仿宋" w:hint="eastAsia"/>
          <w:szCs w:val="24"/>
          <w:highlight w:val="auto"/>
        </w:rPr>
        <w:t>（一）投标人基本情况表</w:t>
      </w:r>
      <w:bookmarkEnd w:id="169"/>
      <w:bookmarkEnd w:id="170"/>
      <w:bookmarkEnd w:id="171"/>
      <w:bookmarkEnd w:id="172"/>
    </w:p>
    <w:tbl>
      <w:tblPr>
        <w:jc w:val="left"/>
        <w:tblInd w:w="-113" w:type="dxa"/>
        <w:tblBorders>
          <w:top w:val="single" w:sz="4" w:space="0" w:color="auto"/>
          <w:left w:val="single" w:sz="4" w:space="0" w:color="auto"/>
          <w:bottom w:val="single" w:sz="4" w:space="0" w:color="auto"/>
          <w:right w:val="single" w:sz="4" w:space="0" w:color="auto"/>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rPr>
          <w:trHeight w:val="561"/>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投标人名称</w:t>
            </w:r>
          </w:p>
        </w:tc>
        <w:tc>
          <w:tcPr>
            <w:tcW w:w="6840" w:type="dxa"/>
            <w:gridSpan w:val="9"/>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u w:val="single" w:color="FF0000"/>
                <w:highlight w:val="auto"/>
              </w:rPr>
            </w:pPr>
          </w:p>
        </w:tc>
      </w:tr>
      <w:tr>
        <w:trPr>
          <w:trHeight w:val="611"/>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107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邮政编码</w:t>
            </w:r>
          </w:p>
        </w:tc>
        <w:tc>
          <w:tcPr>
            <w:tcW w:w="2342" w:type="dxa"/>
            <w:gridSpan w:val="3"/>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cantSplit/>
          <w:trHeight w:val="605"/>
        </w:trPr>
        <w:tc>
          <w:tcPr>
            <w:tcW w:w="1728" w:type="dxa"/>
            <w:vMerge w:val="restart"/>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联系方式</w:t>
            </w:r>
          </w:p>
        </w:tc>
        <w:tc>
          <w:tcPr>
            <w:tcW w:w="89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107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电 话</w:t>
            </w:r>
          </w:p>
        </w:tc>
        <w:tc>
          <w:tcPr>
            <w:tcW w:w="2342" w:type="dxa"/>
            <w:gridSpan w:val="3"/>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cantSplit/>
          <w:trHeight w:val="613"/>
        </w:trPr>
        <w:tc>
          <w:tcPr>
            <w:tcW w:w="1728" w:type="dxa"/>
            <w:vMerge/>
            <w:tcBorders>
              <w:top w:val="single" w:sz="4" w:space="0" w:color="auto"/>
              <w:left w:val="single" w:sz="4" w:space="0" w:color="auto"/>
              <w:bottom w:val="single" w:sz="4" w:space="0" w:color="auto"/>
              <w:right w:val="single" w:sz="4" w:space="0" w:color="auto"/>
            </w:tcBorders>
            <w:vAlign w:val="center"/>
          </w:tcPr>
          <w:p/>
        </w:tc>
        <w:tc>
          <w:tcPr>
            <w:tcW w:w="89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传  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107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网 址</w:t>
            </w:r>
          </w:p>
        </w:tc>
        <w:tc>
          <w:tcPr>
            <w:tcW w:w="2342" w:type="dxa"/>
            <w:gridSpan w:val="3"/>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trHeight w:val="608"/>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法定代表人</w:t>
            </w:r>
          </w:p>
        </w:tc>
        <w:tc>
          <w:tcPr>
            <w:tcW w:w="89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姓名</w:t>
            </w:r>
          </w:p>
        </w:tc>
        <w:tc>
          <w:tcPr>
            <w:tcW w:w="951"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860"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电话</w:t>
            </w:r>
          </w:p>
        </w:tc>
        <w:tc>
          <w:tcPr>
            <w:tcW w:w="992"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trHeight w:val="602"/>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技术负责人</w:t>
            </w:r>
          </w:p>
        </w:tc>
        <w:tc>
          <w:tcPr>
            <w:tcW w:w="89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姓名</w:t>
            </w:r>
          </w:p>
        </w:tc>
        <w:tc>
          <w:tcPr>
            <w:tcW w:w="951"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860"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电话</w:t>
            </w:r>
          </w:p>
        </w:tc>
        <w:tc>
          <w:tcPr>
            <w:tcW w:w="992"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trHeight w:val="624"/>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4991" w:type="dxa"/>
            <w:gridSpan w:val="7"/>
            <w:tcBorders>
              <w:top w:val="single" w:sz="4" w:space="0" w:color="auto"/>
              <w:left w:val="single" w:sz="4" w:space="0" w:color="auto"/>
              <w:bottom w:val="single" w:sz="4" w:space="0" w:color="auto"/>
              <w:right w:val="single" w:sz="4" w:space="0" w:color="auto"/>
            </w:tcBorders>
            <w:vAlign w:val="center"/>
          </w:tcPr>
          <w:p>
            <w:pPr>
              <w:topLinePunct/>
              <w:spacing w:line="440" w:lineRule="exact"/>
              <w:ind w:firstLineChars="50" w:firstLine="120"/>
              <w:jc w:val="center"/>
              <w:rPr>
                <w:rFonts w:ascii="仿宋" w:eastAsia="仿宋" w:cs="仿宋" w:hint="eastAsia"/>
                <w:sz w:val="24"/>
                <w:szCs w:val="24"/>
                <w:highlight w:val="auto"/>
              </w:rPr>
            </w:pPr>
            <w:r>
              <w:rPr>
                <w:rFonts w:ascii="仿宋" w:eastAsia="仿宋" w:cs="仿宋" w:hint="eastAsia"/>
                <w:sz w:val="24"/>
                <w:szCs w:val="24"/>
                <w:highlight w:val="auto"/>
              </w:rPr>
              <w:t>员工总人数：</w:t>
            </w:r>
          </w:p>
        </w:tc>
      </w:tr>
      <w:tr>
        <w:trPr>
          <w:cantSplit/>
          <w:trHeight w:val="658"/>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企业资质等级（主项）</w:t>
            </w:r>
          </w:p>
        </w:tc>
        <w:tc>
          <w:tcPr>
            <w:tcW w:w="1849"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其中</w:t>
            </w:r>
          </w:p>
        </w:tc>
        <w:tc>
          <w:tcPr>
            <w:tcW w:w="2299" w:type="dxa"/>
            <w:gridSpan w:val="4"/>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项目经理</w:t>
            </w:r>
          </w:p>
        </w:tc>
        <w:tc>
          <w:tcPr>
            <w:tcW w:w="1852"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cantSplit/>
          <w:trHeight w:val="610"/>
        </w:trPr>
        <w:tc>
          <w:tcPr>
            <w:tcW w:w="1728" w:type="dxa"/>
            <w:vMerge w:val="restart"/>
            <w:tcBorders>
              <w:top w:val="single" w:sz="4" w:space="0" w:color="auto"/>
              <w:left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营业执照号</w:t>
            </w:r>
          </w:p>
        </w:tc>
        <w:tc>
          <w:tcPr>
            <w:tcW w:w="1849" w:type="dxa"/>
            <w:gridSpan w:val="2"/>
            <w:vMerge w:val="restart"/>
            <w:tcBorders>
              <w:top w:val="single" w:sz="4" w:space="0" w:color="auto"/>
              <w:left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2299" w:type="dxa"/>
            <w:gridSpan w:val="4"/>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高级职称人员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cantSplit/>
          <w:trHeight w:val="604"/>
        </w:trPr>
        <w:tc>
          <w:tcPr>
            <w:tcW w:w="1728" w:type="dxa"/>
            <w:vMerge/>
            <w:tcBorders>
              <w:left w:val="single" w:sz="4" w:space="0" w:color="auto"/>
              <w:bottom w:val="single" w:sz="4" w:space="0" w:color="auto"/>
              <w:right w:val="single" w:sz="4" w:space="0" w:color="auto"/>
            </w:tcBorders>
            <w:vAlign w:val="center"/>
          </w:tcPr>
          <w:p/>
        </w:tc>
        <w:tc>
          <w:tcPr>
            <w:tcW w:w="1849" w:type="dxa"/>
            <w:gridSpan w:val="2"/>
            <w:vMerge/>
            <w:tcBorders>
              <w:left w:val="single" w:sz="4" w:space="0" w:color="auto"/>
              <w:bottom w:val="single" w:sz="4" w:space="0" w:color="auto"/>
              <w:right w:val="single" w:sz="4" w:space="0" w:color="auto"/>
            </w:tcBorders>
            <w:vAlign w:val="center"/>
          </w:tc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2299" w:type="dxa"/>
            <w:gridSpan w:val="4"/>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中级职称人员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cantSplit/>
          <w:trHeight w:val="626"/>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2299" w:type="dxa"/>
            <w:gridSpan w:val="4"/>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初级职称人员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cantSplit/>
          <w:trHeight w:val="606"/>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2299" w:type="dxa"/>
            <w:gridSpan w:val="4"/>
            <w:tcBorders>
              <w:top w:val="single" w:sz="4" w:space="0" w:color="auto"/>
              <w:left w:val="single" w:sz="4" w:space="0" w:color="auto"/>
              <w:bottom w:val="single" w:sz="4" w:space="0" w:color="auto"/>
              <w:right w:val="single" w:sz="4" w:space="0" w:color="auto"/>
            </w:tcBorders>
            <w:vAlign w:val="center"/>
          </w:tcPr>
          <w:p>
            <w:pPr>
              <w:pStyle w:val="44"/>
              <w:tabs>
                <w:tab w:val="right" w:leader="dot" w:pos="8834"/>
              </w:tabs>
              <w:rPr>
                <w:rFonts w:ascii="仿宋" w:eastAsia="仿宋" w:cs="仿宋" w:hint="eastAsia"/>
                <w:sz w:val="24"/>
                <w:szCs w:val="24"/>
                <w:highlight w:val="auto"/>
              </w:rPr>
            </w:pPr>
            <w:r>
              <w:rPr>
                <w:rFonts w:ascii="仿宋" w:eastAsia="仿宋" w:cs="仿宋" w:hint="eastAsia"/>
                <w:sz w:val="24"/>
                <w:szCs w:val="24"/>
                <w:highlight w:val="auto"/>
              </w:rPr>
              <w:t>技  工</w:t>
            </w:r>
          </w:p>
        </w:tc>
        <w:tc>
          <w:tcPr>
            <w:tcW w:w="1852" w:type="dxa"/>
            <w:gridSpan w:val="2"/>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r>
        <w:trPr>
          <w:trHeight w:val="615"/>
        </w:trPr>
        <w:tc>
          <w:tcPr>
            <w:tcW w:w="1728" w:type="dxa"/>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r>
              <w:rPr>
                <w:rFonts w:ascii="仿宋" w:eastAsia="仿宋" w:cs="仿宋" w:hint="eastAsia"/>
                <w:sz w:val="24"/>
                <w:szCs w:val="24"/>
                <w:highlight w:val="auto"/>
              </w:rPr>
              <w:t>备注</w:t>
            </w:r>
          </w:p>
        </w:tc>
        <w:tc>
          <w:tcPr>
            <w:tcW w:w="6840" w:type="dxa"/>
            <w:gridSpan w:val="9"/>
            <w:tcBorders>
              <w:top w:val="single" w:sz="4" w:space="0" w:color="auto"/>
              <w:left w:val="single" w:sz="4" w:space="0" w:color="auto"/>
              <w:bottom w:val="single" w:sz="4" w:space="0" w:color="auto"/>
              <w:right w:val="single" w:sz="4" w:space="0" w:color="auto"/>
            </w:tcBorders>
            <w:vAlign w:val="center"/>
          </w:tcPr>
          <w:p>
            <w:pPr>
              <w:topLinePunct/>
              <w:spacing w:line="440" w:lineRule="exact"/>
              <w:jc w:val="center"/>
              <w:rPr>
                <w:rFonts w:ascii="仿宋" w:eastAsia="仿宋" w:cs="仿宋" w:hint="eastAsia"/>
                <w:sz w:val="24"/>
                <w:szCs w:val="24"/>
                <w:highlight w:val="auto"/>
              </w:rPr>
            </w:pPr>
          </w:p>
        </w:tc>
      </w:tr>
    </w:tbl>
    <w:p>
      <w:pPr>
        <w:rPr>
          <w:rFonts w:ascii="仿宋" w:eastAsia="仿宋" w:cs="仿宋" w:hint="eastAsia"/>
          <w:sz w:val="24"/>
          <w:szCs w:val="24"/>
          <w:highlight w:val="auto"/>
        </w:rPr>
      </w:pPr>
    </w:p>
    <w:p>
      <w:pPr>
        <w:rPr>
          <w:rFonts w:ascii="仿宋" w:eastAsia="仿宋" w:cs="仿宋" w:hint="eastAsia"/>
          <w:sz w:val="24"/>
          <w:szCs w:val="24"/>
          <w:lang w:val="zh-CN"/>
          <w:highlight w:val="auto"/>
        </w:rPr>
      </w:pPr>
      <w:bookmarkEnd w:id="173"/>
      <w:bookmarkEnd w:id="174"/>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pStyle w:val="730"/>
        <w:numPr>
          <w:ilvl w:val="0"/>
          <w:numId w:val="6"/>
        </w:numPr>
        <w:rPr>
          <w:rFonts w:ascii="仿宋" w:eastAsia="仿宋" w:cs="仿宋" w:hint="eastAsia"/>
          <w:szCs w:val="24"/>
          <w:highlight w:val="auto"/>
        </w:rPr>
      </w:pPr>
      <w:r>
        <w:rPr>
          <w:rFonts w:ascii="仿宋" w:eastAsia="仿宋" w:cs="仿宋" w:hint="eastAsia"/>
          <w:szCs w:val="24"/>
          <w:highlight w:val="auto"/>
        </w:rPr>
        <w:t>资格审查要求</w:t>
      </w:r>
    </w:p>
    <w:p>
      <w:pPr>
        <w:pStyle w:val="730"/>
        <w:numPr>
          <w:ilvl w:val="0"/>
          <w:numId w:val="0"/>
        </w:numPr>
        <w:rPr>
          <w:rFonts w:ascii="仿宋" w:eastAsia="仿宋" w:cs="仿宋" w:hint="eastAsia"/>
          <w:szCs w:val="24"/>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r>
        <w:rPr>
          <w:rFonts w:ascii="仿宋" w:eastAsia="仿宋" w:cs="仿宋" w:hint="eastAsia"/>
          <w:sz w:val="24"/>
          <w:szCs w:val="24"/>
          <w:lang w:val="zh-CN"/>
          <w:highlight w:val="auto"/>
        </w:rPr>
        <w:br w:type="page"/>
      </w:r>
    </w:p>
    <w:p>
      <w:pPr>
        <w:pStyle w:val="19"/>
        <w:spacing w:line="400" w:lineRule="exact"/>
        <w:ind w:firstLine="0"/>
        <w:jc w:val="center"/>
        <w:rPr>
          <w:rFonts w:ascii="仿宋" w:eastAsia="仿宋" w:cs="仿宋" w:hint="eastAsia"/>
          <w:color w:val="auto"/>
          <w:sz w:val="24"/>
          <w:lang w:val="en-US" w:eastAsia="zh-CN"/>
          <w:highlight w:val="auto"/>
        </w:rPr>
      </w:pPr>
      <w:bookmarkStart w:id="175" w:name="_Toc8265"/>
      <w:bookmarkStart w:id="176" w:name="_Toc23855"/>
      <w:r>
        <w:rPr>
          <w:rFonts w:ascii="仿宋_GB2312" w:eastAsia="仿宋_GB2312" w:cs="仿宋_GB2312" w:hint="eastAsia"/>
          <w:b/>
          <w:bCs/>
          <w:color w:val="auto"/>
          <w:sz w:val="32"/>
          <w:szCs w:val="32"/>
          <w:highlight w:val="auto"/>
        </w:rPr>
        <w:t>供应商其他需要提供的内容</w:t>
      </w:r>
      <w:bookmarkEnd w:id="175"/>
      <w:bookmarkEnd w:id="176"/>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rPr>
          <w:rFonts w:ascii="仿宋" w:eastAsia="仿宋" w:cs="仿宋" w:hint="eastAsia"/>
          <w:sz w:val="24"/>
          <w:szCs w:val="24"/>
          <w:lang w:val="zh-CN"/>
          <w:highlight w:val="auto"/>
        </w:rPr>
      </w:pPr>
    </w:p>
    <w:p>
      <w:pPr>
        <w:pStyle w:val="186"/>
        <w:ind w:firstLineChars="0" w:firstLine="0"/>
        <w:jc w:val="center"/>
        <w:outlineLvl w:val="0"/>
        <w:rPr>
          <w:rFonts w:ascii="仿宋" w:eastAsia="仿宋" w:cs="仿宋" w:hint="eastAsia"/>
          <w:b/>
          <w:kern w:val="2"/>
          <w:sz w:val="32"/>
          <w:szCs w:val="32"/>
          <w:highlight w:val="auto"/>
        </w:rPr>
      </w:pPr>
      <w:r>
        <w:rPr>
          <w:rFonts w:ascii="仿宋" w:eastAsia="仿宋" w:cs="仿宋" w:hint="eastAsia"/>
          <w:lang w:val="zh-CN"/>
          <w:highlight w:val="auto"/>
        </w:rPr>
        <w:br w:type="page"/>
      </w:r>
      <w:bookmarkStart w:id="177" w:name="_Toc30195"/>
      <w:bookmarkStart w:id="178" w:name="_Toc618"/>
      <w:bookmarkStart w:id="179" w:name="_Toc50023091"/>
      <w:bookmarkStart w:id="180" w:name="_Toc27390"/>
      <w:bookmarkStart w:id="181" w:name="_Toc531"/>
      <w:bookmarkStart w:id="182" w:name="_Toc16581"/>
      <w:bookmarkStart w:id="183" w:name="_Toc32253"/>
      <w:r>
        <w:rPr>
          <w:rFonts w:ascii="仿宋" w:eastAsia="仿宋" w:cs="仿宋" w:hint="eastAsia"/>
          <w:b/>
          <w:kern w:val="2"/>
          <w:sz w:val="32"/>
          <w:szCs w:val="32"/>
          <w:highlight w:val="auto"/>
        </w:rPr>
        <w:t>投标单位认为有必要的提交的其他资料</w:t>
      </w:r>
      <w:bookmarkEnd w:id="177"/>
      <w:bookmarkEnd w:id="178"/>
      <w:bookmarkEnd w:id="179"/>
      <w:bookmarkEnd w:id="180"/>
      <w:bookmarkEnd w:id="181"/>
      <w:bookmarkEnd w:id="182"/>
      <w:bookmarkEnd w:id="183"/>
    </w:p>
    <w:p>
      <w:pPr>
        <w:rPr>
          <w:rFonts w:ascii="仿宋" w:eastAsia="仿宋" w:cs="仿宋" w:hint="eastAsia"/>
          <w:b/>
          <w:kern w:val="2"/>
          <w:sz w:val="32"/>
          <w:szCs w:val="32"/>
          <w:highlight w:val="auto"/>
        </w:rPr>
      </w:pPr>
      <w:r>
        <w:rPr>
          <w:rFonts w:ascii="仿宋" w:eastAsia="仿宋" w:cs="仿宋" w:hint="eastAsia"/>
          <w:b/>
          <w:kern w:val="2"/>
          <w:sz w:val="32"/>
          <w:szCs w:val="32"/>
          <w:highlight w:val="auto"/>
        </w:rPr>
        <w:br w:type="page"/>
      </w:r>
    </w:p>
    <w:p>
      <w:pPr>
        <w:adjustRightInd w:val="0"/>
        <w:spacing w:line="360" w:lineRule="auto"/>
        <w:jc w:val="center"/>
        <w:rPr>
          <w:rFonts w:ascii="仿宋" w:eastAsia="仿宋" w:cs="仿宋" w:hint="eastAsia"/>
          <w:b/>
          <w:sz w:val="28"/>
          <w:szCs w:val="28"/>
          <w:highlight w:val="auto"/>
        </w:rPr>
      </w:pPr>
      <w:r>
        <w:rPr>
          <w:rFonts w:ascii="仿宋" w:eastAsia="仿宋" w:cs="仿宋" w:hint="eastAsia"/>
          <w:b/>
          <w:sz w:val="28"/>
          <w:szCs w:val="28"/>
          <w:lang w:eastAsia="zh-CN"/>
          <w:highlight w:val="auto"/>
        </w:rPr>
        <w:t>包头海关缉私分局指挥中心扩建改造项目</w:t>
      </w:r>
      <w:r>
        <w:rPr>
          <w:rFonts w:ascii="仿宋" w:eastAsia="仿宋" w:cs="仿宋" w:hint="eastAsia"/>
          <w:b/>
          <w:sz w:val="28"/>
          <w:szCs w:val="28"/>
          <w:highlight w:val="auto"/>
        </w:rPr>
        <w:t xml:space="preserve">  </w:t>
      </w:r>
    </w:p>
    <w:p>
      <w:pPr>
        <w:adjustRightInd w:val="0"/>
        <w:spacing w:line="360" w:lineRule="auto"/>
        <w:jc w:val="center"/>
        <w:rPr>
          <w:rFonts w:ascii="仿宋" w:eastAsia="仿宋" w:cs="仿宋" w:hint="eastAsia"/>
          <w:b/>
          <w:sz w:val="28"/>
          <w:szCs w:val="28"/>
          <w:highlight w:val="auto"/>
        </w:rPr>
      </w:pPr>
      <w:r>
        <w:rPr>
          <w:rFonts w:ascii="仿宋" w:eastAsia="仿宋" w:cs="仿宋" w:hint="eastAsia"/>
          <w:b/>
          <w:sz w:val="28"/>
          <w:szCs w:val="28"/>
          <w:highlight w:val="auto"/>
        </w:rPr>
        <w:t>更正公告</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b/>
          <w:bCs/>
          <w:sz w:val="21"/>
          <w:szCs w:val="21"/>
          <w:highlight w:val="auto"/>
        </w:rPr>
      </w:pPr>
      <w:r>
        <w:rPr>
          <w:rFonts w:ascii="仿宋" w:eastAsia="仿宋" w:cs="仿宋" w:hint="eastAsia"/>
          <w:b/>
          <w:bCs/>
          <w:sz w:val="21"/>
          <w:szCs w:val="21"/>
          <w:highlight w:val="auto"/>
        </w:rPr>
        <w:t>项目名称：</w:t>
      </w:r>
      <w:r>
        <w:rPr>
          <w:rFonts w:ascii="仿宋" w:eastAsia="仿宋" w:cs="仿宋" w:hint="eastAsia"/>
          <w:b/>
          <w:bCs/>
          <w:sz w:val="21"/>
          <w:szCs w:val="21"/>
          <w:lang w:eastAsia="zh-CN"/>
          <w:highlight w:val="auto"/>
        </w:rPr>
        <w:t>包头海关缉私分局指挥中心扩建改造项目</w:t>
      </w:r>
      <w:r>
        <w:rPr>
          <w:rFonts w:ascii="仿宋" w:eastAsia="仿宋" w:cs="仿宋" w:hint="eastAsia"/>
          <w:b/>
          <w:bCs/>
          <w:sz w:val="21"/>
          <w:szCs w:val="21"/>
          <w:highlight w:val="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b/>
          <w:bCs/>
          <w:sz w:val="21"/>
          <w:szCs w:val="21"/>
          <w:highlight w:val="auto"/>
        </w:rPr>
      </w:pPr>
      <w:r>
        <w:rPr>
          <w:rFonts w:ascii="仿宋" w:eastAsia="仿宋" w:cs="仿宋" w:hint="eastAsia"/>
          <w:b/>
          <w:bCs/>
          <w:sz w:val="21"/>
          <w:szCs w:val="21"/>
          <w:highlight w:val="auto"/>
        </w:rPr>
        <w:t>项目编号：GC2026-239</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b/>
          <w:bCs/>
          <w:sz w:val="21"/>
          <w:szCs w:val="21"/>
          <w:lang w:eastAsia="zh-CN"/>
          <w:highlight w:val="auto"/>
        </w:rPr>
      </w:pPr>
      <w:r>
        <w:rPr>
          <w:rFonts w:ascii="仿宋" w:eastAsia="仿宋" w:cs="仿宋" w:hint="eastAsia"/>
          <w:b/>
          <w:bCs/>
          <w:sz w:val="21"/>
          <w:szCs w:val="21"/>
          <w:lang w:eastAsia="zh-CN"/>
          <w:highlight w:val="auto"/>
        </w:rPr>
        <w:t>更正内容：</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val="en-US" w:eastAsia="zh-CN"/>
          <w:highlight w:val="auto"/>
        </w:rPr>
      </w:pPr>
      <w:r>
        <w:rPr>
          <w:rFonts w:ascii="仿宋" w:eastAsia="仿宋" w:cs="仿宋" w:hint="eastAsia"/>
          <w:sz w:val="21"/>
          <w:szCs w:val="21"/>
          <w:lang w:eastAsia="zh-CN"/>
          <w:highlight w:val="auto"/>
        </w:rPr>
        <w:t>本项目</w:t>
      </w:r>
      <w:r>
        <w:rPr>
          <w:rFonts w:ascii="仿宋" w:eastAsia="仿宋" w:cs="仿宋" w:hint="eastAsia"/>
          <w:sz w:val="21"/>
          <w:szCs w:val="21"/>
          <w:lang w:val="en-US" w:eastAsia="zh-CN"/>
          <w:highlight w:val="auto"/>
        </w:rPr>
        <w:t>工程量清单及评标办法更正，具体更正内容详见招标文件。</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highlight w:val="auto"/>
        </w:rPr>
      </w:pPr>
      <w:r>
        <w:rPr>
          <w:rFonts w:ascii="仿宋" w:eastAsia="仿宋" w:cs="仿宋" w:hint="eastAsia"/>
          <w:sz w:val="21"/>
          <w:szCs w:val="21"/>
          <w:lang w:eastAsia="zh-CN"/>
          <w:highlight w:val="auto"/>
        </w:rPr>
        <w:t>本项目</w:t>
      </w:r>
      <w:r>
        <w:rPr>
          <w:rFonts w:ascii="仿宋" w:eastAsia="仿宋" w:cs="仿宋" w:hint="eastAsia"/>
          <w:sz w:val="21"/>
          <w:szCs w:val="21"/>
          <w:highlight w:val="auto"/>
        </w:rPr>
        <w:t>投标截止及开标时间变更为：202</w:t>
      </w:r>
      <w:r>
        <w:rPr>
          <w:rFonts w:ascii="仿宋" w:eastAsia="仿宋" w:cs="仿宋" w:hint="eastAsia"/>
          <w:sz w:val="21"/>
          <w:szCs w:val="21"/>
          <w:lang w:val="en-US" w:eastAsia="zh-CN"/>
          <w:highlight w:val="auto"/>
        </w:rPr>
        <w:t>6</w:t>
      </w:r>
      <w:r>
        <w:rPr>
          <w:rFonts w:ascii="仿宋" w:eastAsia="仿宋" w:cs="仿宋" w:hint="eastAsia"/>
          <w:sz w:val="21"/>
          <w:szCs w:val="21"/>
          <w:highlight w:val="auto"/>
        </w:rPr>
        <w:t>年</w:t>
      </w:r>
      <w:r>
        <w:rPr>
          <w:rFonts w:ascii="仿宋" w:eastAsia="仿宋" w:cs="仿宋" w:hint="eastAsia"/>
          <w:sz w:val="21"/>
          <w:szCs w:val="21"/>
          <w:lang w:val="en-US" w:eastAsia="zh-CN"/>
          <w:highlight w:val="auto"/>
        </w:rPr>
        <w:t>10</w:t>
      </w:r>
      <w:r>
        <w:rPr>
          <w:rFonts w:ascii="仿宋" w:eastAsia="仿宋" w:cs="仿宋" w:hint="eastAsia"/>
          <w:sz w:val="21"/>
          <w:szCs w:val="21"/>
          <w:highlight w:val="auto"/>
        </w:rPr>
        <w:t>月</w:t>
      </w:r>
      <w:r>
        <w:rPr>
          <w:rFonts w:ascii="仿宋" w:eastAsia="仿宋" w:cs="仿宋" w:hint="eastAsia"/>
          <w:sz w:val="21"/>
          <w:szCs w:val="21"/>
          <w:lang w:val="en-US" w:eastAsia="zh-CN"/>
          <w:highlight w:val="auto"/>
        </w:rPr>
        <w:t>09日 上午9:30</w:t>
      </w:r>
      <w:r>
        <w:rPr>
          <w:rFonts w:ascii="仿宋" w:eastAsia="仿宋" w:cs="仿宋" w:hint="eastAsia"/>
          <w:sz w:val="21"/>
          <w:szCs w:val="21"/>
          <w:highlight w:val="auto"/>
        </w:rPr>
        <w:t>时。</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highlight w:val="auto"/>
        </w:rPr>
      </w:pPr>
      <w:r>
        <w:rPr>
          <w:rFonts w:ascii="仿宋" w:eastAsia="仿宋" w:cs="仿宋" w:hint="eastAsia"/>
          <w:sz w:val="21"/>
          <w:szCs w:val="21"/>
          <w:highlight w:val="auto"/>
        </w:rPr>
        <w:t>特此更正，望投标单位周知。</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val="en-US" w:eastAsia="zh-CN"/>
          <w:highlight w:val="auto"/>
        </w:rPr>
      </w:pPr>
      <w:r>
        <w:rPr>
          <w:rFonts w:ascii="仿宋" w:eastAsia="仿宋" w:cs="仿宋" w:hint="eastAsia"/>
          <w:b/>
          <w:bCs/>
          <w:sz w:val="21"/>
          <w:szCs w:val="21"/>
          <w:lang w:val="en-US" w:eastAsia="zh-CN"/>
          <w:highlight w:val="auto"/>
        </w:rPr>
        <w:t>发布公告的媒体：</w:t>
      </w:r>
      <w:r>
        <w:rPr>
          <w:rFonts w:ascii="仿宋" w:eastAsia="仿宋" w:cs="仿宋" w:hint="eastAsia"/>
          <w:sz w:val="21"/>
          <w:szCs w:val="21"/>
          <w:lang w:val="en-US" w:eastAsia="zh-CN"/>
          <w:highlight w:val="auto"/>
        </w:rPr>
        <w:t>本项目招标公告在内蒙古招标投标公共服务平台（http://zbgg.nmgztb.com.cn/）、中国招标投标公共服务平台（http://www.cebpubservice.com/）、中国政府采购网（http://www.ccgp.gov.cn/）、中华人民共和国呼和浩特海关（http://huhehaote.customs.gov.cn/）上发布。</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b/>
          <w:bCs/>
          <w:sz w:val="21"/>
          <w:szCs w:val="21"/>
          <w:lang w:eastAsia="zh-CN"/>
          <w:highlight w:val="auto"/>
        </w:rPr>
      </w:pPr>
      <w:r>
        <w:rPr>
          <w:rFonts w:ascii="仿宋" w:eastAsia="仿宋" w:cs="仿宋" w:hint="eastAsia"/>
          <w:b/>
          <w:bCs/>
          <w:sz w:val="21"/>
          <w:szCs w:val="21"/>
          <w:lang w:eastAsia="zh-CN"/>
          <w:highlight w:val="auto"/>
        </w:rPr>
        <w:t>联系方式</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sz w:val="21"/>
          <w:szCs w:val="21"/>
          <w:lang w:val="en-US" w:eastAsia="zh-CN"/>
          <w:highlight w:val="auto"/>
        </w:rPr>
      </w:pPr>
      <w:r>
        <w:rPr>
          <w:rFonts w:ascii="仿宋" w:eastAsia="仿宋" w:cs="仿宋" w:hint="eastAsia"/>
          <w:sz w:val="21"/>
          <w:szCs w:val="21"/>
          <w:lang w:eastAsia="zh-CN"/>
          <w:highlight w:val="auto"/>
        </w:rPr>
        <w:t>采购人名称：中华人民共和国包头海关缉私分局</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r>
        <w:rPr>
          <w:rFonts w:ascii="仿宋" w:eastAsia="仿宋" w:cs="仿宋" w:hint="eastAsia"/>
          <w:sz w:val="21"/>
          <w:szCs w:val="21"/>
          <w:lang w:eastAsia="zh-CN"/>
          <w:highlight w:val="auto"/>
        </w:rPr>
        <w:t>地址：内蒙古自治区包头市稀土高新技术产业开发区黄河大街81号‌</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r>
        <w:rPr>
          <w:rFonts w:ascii="仿宋" w:eastAsia="仿宋" w:cs="仿宋" w:hint="eastAsia"/>
          <w:sz w:val="21"/>
          <w:szCs w:val="21"/>
          <w:lang w:eastAsia="zh-CN"/>
          <w:highlight w:val="auto"/>
        </w:rPr>
        <w:t>联系人：王先生</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r>
        <w:rPr>
          <w:rFonts w:ascii="仿宋" w:eastAsia="仿宋" w:cs="仿宋" w:hint="eastAsia"/>
          <w:sz w:val="21"/>
          <w:szCs w:val="21"/>
          <w:lang w:eastAsia="zh-CN"/>
          <w:highlight w:val="auto"/>
        </w:rPr>
        <w:t>电话：0472-2745209</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sz w:val="21"/>
          <w:szCs w:val="21"/>
          <w:lang w:val="en-US" w:eastAsia="zh-CN"/>
          <w:highlight w:val="auto"/>
        </w:rPr>
      </w:pPr>
      <w:r>
        <w:rPr>
          <w:rFonts w:ascii="仿宋" w:eastAsia="仿宋" w:cs="仿宋" w:hint="eastAsia"/>
          <w:sz w:val="21"/>
          <w:szCs w:val="21"/>
          <w:lang w:eastAsia="zh-CN"/>
          <w:highlight w:val="auto"/>
        </w:rPr>
        <w:t>采购代理机构名称：中智卓越项目管理有限公司</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r>
        <w:rPr>
          <w:rFonts w:ascii="仿宋" w:eastAsia="仿宋" w:cs="仿宋" w:hint="eastAsia"/>
          <w:sz w:val="21"/>
          <w:szCs w:val="21"/>
          <w:lang w:eastAsia="zh-CN"/>
          <w:highlight w:val="auto"/>
        </w:rPr>
        <w:t>地址：内蒙古自治区包头市青山区友谊大街67号传媒大厦A座18层</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r>
        <w:rPr>
          <w:rFonts w:ascii="仿宋" w:eastAsia="仿宋" w:cs="仿宋" w:hint="eastAsia"/>
          <w:sz w:val="21"/>
          <w:szCs w:val="21"/>
          <w:lang w:eastAsia="zh-CN"/>
          <w:highlight w:val="auto"/>
        </w:rPr>
        <w:t>联系人：卓女士</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lang w:eastAsia="zh-CN"/>
          <w:highlight w:val="auto"/>
        </w:rPr>
      </w:pPr>
      <w:r>
        <w:rPr>
          <w:rFonts w:ascii="仿宋" w:eastAsia="仿宋" w:cs="仿宋" w:hint="eastAsia"/>
          <w:sz w:val="21"/>
          <w:szCs w:val="21"/>
          <w:lang w:eastAsia="zh-CN"/>
          <w:highlight w:val="auto"/>
        </w:rPr>
        <w:t>联系方式：0472-6866021</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textAlignment w:val="auto"/>
        <w:rPr>
          <w:rFonts w:ascii="仿宋" w:eastAsia="仿宋" w:cs="仿宋" w:hint="eastAsia"/>
          <w:sz w:val="21"/>
          <w:szCs w:val="21"/>
          <w:highlight w:val="auto"/>
        </w:rPr>
      </w:pPr>
      <w:r>
        <w:rPr>
          <w:rFonts w:ascii="仿宋" w:eastAsia="仿宋" w:cs="仿宋" w:hint="eastAsia"/>
          <w:sz w:val="21"/>
          <w:szCs w:val="21"/>
          <w:lang w:eastAsia="zh-CN"/>
          <w:highlight w:val="auto"/>
        </w:rPr>
        <w:t xml:space="preserve">邮箱：zyzb6666@vip.163.com </w:t>
      </w:r>
      <w:r>
        <w:rPr>
          <w:rFonts w:ascii="仿宋" w:eastAsia="仿宋" w:cs="仿宋" w:hint="eastAsia"/>
          <w:sz w:val="21"/>
          <w:szCs w:val="21"/>
          <w:highlight w:val="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Chars="145" w:firstLine="305"/>
        <w:jc w:val="right"/>
        <w:textAlignment w:val="auto"/>
        <w:rPr>
          <w:rFonts w:ascii="仿宋" w:eastAsia="仿宋" w:cs="仿宋" w:hint="eastAsia"/>
          <w:b/>
          <w:kern w:val="2"/>
          <w:sz w:val="32"/>
          <w:szCs w:val="32"/>
          <w:highlight w:val="auto"/>
        </w:rPr>
      </w:pPr>
      <w:r>
        <w:rPr>
          <w:rFonts w:ascii="仿宋" w:eastAsia="仿宋" w:cs="仿宋" w:hint="eastAsia"/>
          <w:sz w:val="21"/>
          <w:szCs w:val="21"/>
          <w:highlight w:val="auto"/>
        </w:rPr>
        <w:t>202</w:t>
      </w:r>
      <w:r>
        <w:rPr>
          <w:rFonts w:ascii="仿宋" w:eastAsia="仿宋" w:cs="仿宋" w:hint="eastAsia"/>
          <w:sz w:val="21"/>
          <w:szCs w:val="21"/>
          <w:lang w:val="en-US" w:eastAsia="zh-CN"/>
          <w:highlight w:val="auto"/>
        </w:rPr>
        <w:t>6</w:t>
      </w:r>
      <w:r>
        <w:rPr>
          <w:rFonts w:ascii="仿宋" w:eastAsia="仿宋" w:cs="仿宋" w:hint="eastAsia"/>
          <w:sz w:val="21"/>
          <w:szCs w:val="21"/>
          <w:highlight w:val="auto"/>
        </w:rPr>
        <w:t>年</w:t>
      </w:r>
      <w:r>
        <w:rPr>
          <w:rFonts w:ascii="仿宋" w:eastAsia="仿宋" w:cs="仿宋" w:hint="eastAsia"/>
          <w:sz w:val="21"/>
          <w:szCs w:val="21"/>
          <w:lang w:val="en-US" w:eastAsia="zh-CN"/>
          <w:highlight w:val="auto"/>
        </w:rPr>
        <w:t>09</w:t>
      </w:r>
      <w:r>
        <w:rPr>
          <w:rFonts w:ascii="仿宋" w:eastAsia="仿宋" w:cs="仿宋" w:hint="eastAsia"/>
          <w:sz w:val="21"/>
          <w:szCs w:val="21"/>
          <w:highlight w:val="auto"/>
        </w:rPr>
        <w:t>月</w:t>
      </w:r>
      <w:r>
        <w:rPr>
          <w:rFonts w:ascii="仿宋" w:eastAsia="仿宋" w:cs="仿宋" w:hint="eastAsia"/>
          <w:sz w:val="21"/>
          <w:szCs w:val="21"/>
          <w:lang w:val="en-US" w:eastAsia="zh-CN"/>
          <w:highlight w:val="auto"/>
        </w:rPr>
        <w:t>18</w:t>
      </w:r>
      <w:r>
        <w:rPr>
          <w:rFonts w:ascii="仿宋" w:eastAsia="仿宋" w:cs="仿宋" w:hint="eastAsia"/>
          <w:sz w:val="21"/>
          <w:szCs w:val="21"/>
          <w:highlight w:val="auto"/>
        </w:rPr>
        <w:t>日</w:t>
      </w:r>
    </w:p>
    <w:sectPr>
      <w:footerReference w:type="default" r:id="rId2"/>
      <w:pgSz w:w="11907" w:h="16840"/>
      <w:pgMar w:top="1440" w:right="1150" w:bottom="1440" w:left="1297" w:header="851" w:footer="992" w:gutter="0"/>
      <w:docGrid w:type="lines" w:linePitch="390"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modern"/>
    <w:pitch w:val="variable"/>
    <w:sig w:usb0="800002BF" w:usb1="38CF7CFA" w:usb2="00000016" w:usb3="00000000" w:csb0="00040001" w:csb1="00000000"/>
  </w:font>
  <w:font w:name="华文新魏">
    <w:panose1 w:val="02010800040101010101"/>
    <w:charset w:val="86"/>
    <w:family w:val="auto"/>
    <w:pitch w:val="variable"/>
    <w:sig w:usb0="00000001" w:usb1="080F0000" w:usb2="00000000" w:usb3="00000000" w:csb0="00040000" w:csb1="00000000"/>
  </w:font>
  <w:font w:name="宋体">
    <w:panose1 w:val="02010600030101010101"/>
    <w:charset w:val="34"/>
    <w:family w:val="auto"/>
    <w:pitch w:val="variable"/>
    <w:sig w:usb0="00000003" w:usb1="288F0000" w:usb2="00000006" w:usb3="00000000" w:csb0="00040001" w:csb1="00000000"/>
  </w:font>
  <w:font w:name="楷体_GB2312">
    <w:altName w:val="楷体"/>
    <w:panose1 w:val="00000000000000000000"/>
    <w:charset w:val="86"/>
    <w:family w:val="modern"/>
    <w:pitch w:val="variable"/>
    <w:sig w:usb0="00000000" w:usb1="00000000" w:usb2="00000000" w:usb3="00000000" w:csb0="00040000" w:csb1="00000000"/>
  </w:font>
  <w:font w:name="仿宋_GB2312">
    <w:altName w:val="仿宋"/>
    <w:panose1 w:val="00000000000000000000"/>
    <w:charset w:val="86"/>
    <w:family w:val="modern"/>
    <w:pitch w:val="variable"/>
    <w:sig w:usb0="00000000" w:usb1="00000000" w:usb2="00000000" w:usb3="00000000" w:csb0="00040000" w:csb1="00000000"/>
  </w:font>
  <w:font w:name="Times New Roman">
    <w:panose1 w:val="02020603050405020304"/>
    <w:charset w:val="A1"/>
    <w:family w:val="swiss"/>
    <w:pitch w:val="variable"/>
    <w:sig w:usb0="E0002AFF" w:usb1="C0007841" w:usb2="00000009" w:usb3="00000000" w:csb0="400001FF" w:csb1="FFFF0000"/>
  </w:font>
  <w:font w:name="新宋体">
    <w:panose1 w:val="02010609030101010101"/>
    <w:charset w:val="86"/>
    <w:family w:val="modern"/>
    <w:pitch w:val="variable"/>
    <w:sig w:usb0="00000003" w:usb1="288F0000" w:usb2="00000006" w:usb3="00000000" w:csb0="00040001" w:csb1="00000000"/>
  </w:font>
  <w:font w:name="Cambria">
    <w:panose1 w:val="02040503050406030204"/>
    <w:charset w:val="00"/>
    <w:family w:val="roman"/>
    <w:pitch w:val="variable"/>
    <w:sig w:usb0="E00002FF" w:usb1="400004FF" w:usb2="00000000" w:usb3="00000000" w:csb0="2000019F" w:csb1="00000000"/>
  </w:font>
  <w:font w:name="Calibri">
    <w:panose1 w:val="020F0502020204030204"/>
    <w:charset w:val="00"/>
    <w:family w:val="swiss"/>
    <w:pitch w:val="variable"/>
    <w:sig w:usb0="E10002FF" w:usb1="4000ACFF" w:usb2="00000009" w:usb3="00000000" w:csb0="2000019F" w:csb1="00000000"/>
  </w:font>
  <w:font w:name="黑体">
    <w:panose1 w:val="02010609060101010101"/>
    <w:charset w:val="86"/>
    <w:family w:val="auto"/>
    <w:pitch w:val="variable"/>
    <w:sig w:usb0="800002BF" w:usb1="38CF7CFA" w:usb2="00000016" w:usb3="00000000" w:csb0="00040001" w:csb1="00000000"/>
  </w:font>
  <w:font w:name="Arial">
    <w:panose1 w:val="020B0604020202020204"/>
    <w:charset w:val="01"/>
    <w:family w:val="swiss"/>
    <w:pitch w:val="variable"/>
    <w:sig w:usb0="E0002AFF" w:usb1="C0007843" w:usb2="00000009" w:usb3="00000000" w:csb0="400001FF" w:csb1="FFFF0000"/>
  </w:font>
  <w:font w:name="方正楷体简体">
    <w:altName w:val="宋体"/>
    <w:panose1 w:val="00000000000000000000"/>
    <w:charset w:val="00"/>
    <w:family w:val="script"/>
    <w:pitch w:val="variable"/>
    <w:sig w:usb0="00000000" w:usb1="00000000" w:usb2="00000012" w:usb3="00000000" w:csb0="00040001" w:csb1="00000000"/>
  </w:font>
  <w:font w:name="Arial Unicode MS">
    <w:panose1 w:val="020B0604020202020204"/>
    <w:charset w:val="86"/>
    <w:family w:val="roman"/>
    <w:pitch w:val="variable"/>
    <w:sig w:usb0="FFFFFFFF" w:usb1="E9FFFFFF" w:usb2="0000003F" w:usb3="00000000" w:csb0="603F01FF" w:csb1="FFFF0000"/>
  </w:font>
  <w:font w:name="Courier New">
    <w:panose1 w:val="02070309020205020404"/>
    <w:charset w:val="01"/>
    <w:family w:val="modern"/>
    <w:pitch w:val="variable"/>
    <w:sig w:usb0="E0002AFF" w:usb1="C0007843" w:usb2="00000009" w:usb3="00000000" w:csb0="400001FF" w:csb1="FFFF0000"/>
  </w:font>
  <w:font w:name="华文仿宋">
    <w:panose1 w:val="02010600040101010101"/>
    <w:charset w:val="86"/>
    <w:family w:val="auto"/>
    <w:pitch w:val="variable"/>
    <w:sig w:usb0="00000287" w:usb1="080F0000" w:usb2="00000000" w:usb3="00000000" w:csb0="0004009F" w:csb1="DFD70000"/>
  </w:font>
  <w:font w:name="微软雅黑">
    <w:panose1 w:val="020B0503020204020204"/>
    <w:charset w:val="86"/>
    <w:family w:val="swiss"/>
    <w:pitch w:val="variable"/>
    <w:sig w:usb0="80000287" w:usb1="280F3C52" w:usb2="00000016" w:usb3="00000000" w:csb0="0004001F" w:csb1="00000000"/>
  </w:font>
  <w:font w:name="Albertus">
    <w:altName w:val="Segoe Print"/>
    <w:panose1 w:val="00000000000000000000"/>
    <w:charset w:val="00"/>
    <w:family w:val="swiss"/>
    <w:pitch w:val="variable"/>
    <w:sig w:usb0="00000000" w:usb1="00000000" w:usb2="00000000" w:usb3="00000000" w:csb0="00000093" w:csb1="00000000"/>
  </w:font>
  <w:font w:name="长城仿宋">
    <w:altName w:val="仿宋"/>
    <w:panose1 w:val="00000000000000000000"/>
    <w:charset w:val="86"/>
    <w:family w:val="auto"/>
    <w:pitch w:val="variable"/>
    <w:sig w:usb0="00000000" w:usb1="00000000" w:usb2="00000010" w:usb3="00000000" w:csb0="00040000" w:csb1="00000000"/>
  </w:font>
  <w:font w:name="HP Simplified">
    <w:altName w:val="Segoe Print"/>
    <w:panose1 w:val="00000000000000000000"/>
    <w:charset w:val="00"/>
    <w:family w:val="swiss"/>
    <w:pitch w:val="variable"/>
    <w:sig w:usb0="00000000" w:usb1="00000000" w:usb2="00000000" w:usb3="00000000" w:csb0="20000093" w:csb1="00000000"/>
  </w:font>
  <w:font w:name="Calibri Light">
    <w:altName w:val="Calibri"/>
    <w:panose1 w:val="020F0302020204030204"/>
    <w:charset w:val="00"/>
    <w:family w:val="swiss"/>
    <w:pitch w:val="variable"/>
    <w:sig w:usb0="00000000" w:usb1="00000000" w:usb2="00000009" w:usb3="00000000" w:csb0="200001FF" w:csb1="00000000"/>
  </w:font>
  <w:font w:name="Tahoma">
    <w:panose1 w:val="020B0604030504040204"/>
    <w:charset w:val="00"/>
    <w:family w:val="swiss"/>
    <w:pitch w:val="variable"/>
    <w:sig w:usb0="E1002EFF" w:usb1="C000605B" w:usb2="00000029" w:usb3="00000000" w:csb0="200101FF" w:csb1="20280000"/>
  </w:font>
  <w:font w:name="Microsoft YaHei UI">
    <w:altName w:val="宋体"/>
    <w:panose1 w:val="020B0503020204020204"/>
    <w:charset w:val="86"/>
    <w:family w:val="swiss"/>
    <w:pitch w:val="variable"/>
    <w:sig w:usb0="00000000" w:usb1="00000000" w:usb2="00000016" w:usb3="00000000" w:csb0="0004001F" w:csb1="00000000"/>
  </w:font>
  <w:font w:name="Times">
    <w:altName w:val="Times New Roman"/>
    <w:panose1 w:val="00000000000000000000"/>
    <w:charset w:val="00"/>
    <w:family w:val="roman"/>
    <w:pitch w:val="variable"/>
    <w:sig w:usb0="00000000" w:usb1="00000000" w:usb2="00000009" w:usb3="00000000" w:csb0="000001FF" w:csb1="00000000"/>
  </w:font>
  <w:font w:name="华文细黑">
    <w:panose1 w:val="02010600040101010101"/>
    <w:charset w:val="86"/>
    <w:family w:val="auto"/>
    <w:pitch w:val="variable"/>
    <w:sig w:usb0="00000287" w:usb1="080F0000" w:usb2="00000000" w:usb3="00000000" w:csb0="0004009F" w:csb1="DFD70000"/>
  </w:font>
  <w:font w:name="Verdana">
    <w:panose1 w:val="020B0604030504040204"/>
    <w:charset w:val="00"/>
    <w:family w:val="swiss"/>
    <w:pitch w:val="variable"/>
    <w:sig w:usb0="A10006FF" w:usb1="4000205B" w:usb2="00000010" w:usb3="00000000" w:csb0="2000019F" w:csb1="00000000"/>
  </w:font>
  <w:font w:name="Garamond">
    <w:panose1 w:val="02020404030301010803"/>
    <w:charset w:val="00"/>
    <w:family w:val="roman"/>
    <w:pitch w:val="variable"/>
    <w:sig w:usb0="00000287" w:usb1="00000000" w:usb2="00000000" w:usb3="00000000" w:csb0="0000009F" w:csb1="DFD70000"/>
  </w:font>
  <w:font w:name="Courier">
    <w:altName w:val="Courier New"/>
    <w:panose1 w:val="02070409020205020404"/>
    <w:charset w:val="00"/>
    <w:family w:val="modern"/>
    <w:pitch w:val="variable"/>
    <w:sig w:usb0="00000000" w:usb1="00000000" w:usb2="00000000" w:usb3="00000000" w:csb0="00000001" w:csb1="00000000"/>
  </w:font>
  <w:font w:name="华文中宋">
    <w:panose1 w:val="02010600040101010101"/>
    <w:charset w:val="86"/>
    <w:family w:val="auto"/>
    <w:pitch w:val="variable"/>
    <w:sig w:usb0="00000287" w:usb1="080F0000" w:usb2="00000000" w:usb3="00000000" w:csb0="0004009F" w:csb1="DFD70000"/>
  </w:font>
  <w:font w:name="方正书宋_GBK">
    <w:altName w:val="微软雅黑"/>
    <w:panose1 w:val="00000000000000000000"/>
    <w:charset w:val="86"/>
    <w:family w:val="auto"/>
    <w:pitch w:val="variable"/>
    <w:sig w:usb0="00000000" w:usb1="00000000" w:usb2="00000000" w:usb3="00000000" w:csb0="00040000" w:csb1="00000000"/>
  </w:font>
  <w:font w:name="国标宋体">
    <w:altName w:val="宋体"/>
    <w:panose1 w:val="00000000000000000000"/>
    <w:charset w:val="86"/>
    <w:family w:val="auto"/>
    <w:pitch w:val="variable"/>
    <w:sig w:usb0="00000000" w:usb1="00000000" w:usb2="00000000" w:usb3="00000000" w:csb0="00060007" w:csb1="00000000"/>
  </w:font>
  <w:font w:name="Symbol">
    <w:panose1 w:val="05050102010706020507"/>
    <w:charset w:val="02"/>
    <w:family w:val="roman"/>
    <w:pitch w:val="variable"/>
    <w:sig w:usb0="00000000" w:usb1="00000000" w:usb2="00000000" w:usb3="00000000" w:csb0="80000000"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2"/>
      <w:framePr w:w="0" w:hRule="auto" w:wrap="around" w:vAnchor="text" w:hAnchor="margin" w:xAlign="center" w:y="1" w:anchorLock="0"/>
      <w:tabs>
        <w:tab w:val="center" w:pos="4153"/>
        <w:tab w:val="right" w:pos="8306"/>
      </w:tabs>
      <w:rPr>
        <w:rStyle w:val="65"/>
      </w:rPr>
    </w:pPr>
    <w:r>
      <w:rPr>
        <w:rStyle w:val="65"/>
      </w:rPr>
      <w:fldChar w:fldCharType="begin"/>
    </w:r>
    <w:r>
      <w:rPr>
        <w:rStyle w:val="65"/>
      </w:rPr>
      <w:instrText xml:space="preserve">PAGE  </w:instrText>
    </w:r>
    <w:r>
      <w:fldChar w:fldCharType="separate"/>
    </w:r>
    <w:r>
      <w:rPr>
        <w:rStyle w:val="65"/>
        <w:lang w:val="en-US" w:eastAsia="zh-CN"/>
      </w:rPr>
      <w:t>71</w:t>
    </w:r>
    <w:r>
      <w:fldChar w:fldCharType="end"/>
    </w:r>
  </w:p>
  <w:p>
    <w:pPr>
      <w:pStyle w:val="42"/>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AF4BC310"/>
    <w:multiLevelType w:val="singleLevel"/>
    <w:tmpl w:val="AF4BC310"/>
    <w:lvl w:ilvl="0">
      <w:start w:val="2"/>
      <w:numFmt w:val="chineseCounting"/>
      <w:lvlRestart w:val="0"/>
      <w:suff w:val="space"/>
      <w:lvlText w:val="%1、"/>
      <w:lvlJc w:val="left"/>
      <w:pPr>
        <w:ind w:left="0" w:hanging="0"/>
      </w:pPr>
      <w:rPr>
        <w:rFonts w:hint="eastAsia"/>
      </w:rPr>
    </w:lvl>
  </w:abstractNum>
  <w:abstractNum w:abstractNumId="1">
    <w:nsid w:val="DDAAF1BA"/>
    <w:multiLevelType w:val="singleLevel"/>
    <w:tmpl w:val="DDAAF1BA"/>
    <w:lvl w:ilvl="0">
      <w:start w:val="6"/>
      <w:numFmt w:val="decimal"/>
      <w:lvlRestart w:val="0"/>
      <w:lvlText w:val="%1."/>
      <w:lvlJc w:val="left"/>
      <w:pPr>
        <w:ind w:left="0" w:hanging="0"/>
      </w:pPr>
    </w:lvl>
  </w:abstractNum>
  <w:abstractNum w:abstractNumId="2">
    <w:nsid w:val="598DA371"/>
    <w:multiLevelType w:val="singleLevel"/>
    <w:tmpl w:val="598DA371"/>
    <w:lvl w:ilvl="0">
      <w:start w:val="7"/>
      <w:numFmt w:val="chineseCounting"/>
      <w:lvlRestart w:val="0"/>
      <w:suff w:val="space"/>
      <w:lvlText w:val="第%1章"/>
      <w:lvlJc w:val="left"/>
      <w:pPr>
        <w:ind w:left="0" w:hanging="0"/>
      </w:pPr>
      <w:rPr>
        <w:rFonts w:hint="eastAsia"/>
      </w:rPr>
    </w:lvl>
  </w:abstractNum>
  <w:abstractNum w:abstractNumId="3">
    <w:nsid w:val="E710B7E3"/>
    <w:multiLevelType w:val="singleLevel"/>
    <w:tmpl w:val="E710B7E3"/>
    <w:lvl w:ilvl="0">
      <w:start w:val="1"/>
      <w:numFmt w:val="decimal"/>
      <w:lvlRestart w:val="0"/>
      <w:lvlText w:val="%1."/>
      <w:lvlJc w:val="left"/>
      <w:pPr>
        <w:ind w:left="0" w:hanging="0"/>
      </w:pPr>
    </w:lvl>
  </w:abstractNum>
  <w:abstractNum w:abstractNumId="4">
    <w:nsid w:val="03BF53F3"/>
    <w:multiLevelType w:val="singleLevel"/>
    <w:tmpl w:val="03BF53F3"/>
    <w:lvl w:ilvl="0">
      <w:start w:val="1"/>
      <w:numFmt w:val="decimal"/>
      <w:lvlRestart w:val="0"/>
      <w:lvlText w:val="%1."/>
      <w:lvlJc w:val="left"/>
      <w:pPr>
        <w:ind w:left="0" w:hanging="0"/>
      </w:pPr>
    </w:lvl>
  </w:abstractNum>
  <w:abstractNum w:abstractNumId="5">
    <w:nsid w:val="0B36F663"/>
    <w:multiLevelType w:val="singleLevel"/>
    <w:tmpl w:val="0B36F663"/>
    <w:lvl w:ilvl="0">
      <w:start w:val="2"/>
      <w:numFmt w:val="chineseCounting"/>
      <w:lvlRestart w:val="0"/>
      <w:suff w:val="nothing"/>
      <w:lvlText w:val="（%1）"/>
      <w:lvlJc w:val="left"/>
      <w:pPr>
        <w:ind w:left="0" w:hanging="0"/>
      </w:pPr>
      <w:rPr>
        <w:rFonts w:hint="eastAsia"/>
      </w:rPr>
    </w:lvl>
  </w:abstractNum>
  <w:abstractNum w:abstractNumId="6">
    <w:nsid w:val="F818FA31"/>
    <w:multiLevelType w:val="multilevel"/>
    <w:tmpl w:val="35B36260"/>
    <w:lvl w:ilvl="0">
      <w:start w:val="1"/>
      <w:numFmt w:val="decimal"/>
      <w:lvlRestart w:val="0"/>
      <w:lvlText w:val="%1"/>
      <w:lvlJc w:val="left"/>
      <w:pPr>
        <w:ind w:left="432" w:hanging="432"/>
      </w:pPr>
      <w:rPr>
        <w:rFonts w:hint="eastAsia"/>
      </w:rPr>
    </w:lvl>
    <w:lvl w:ilvl="1">
      <w:start w:val="1"/>
      <w:numFmt w:val="decimal"/>
      <w:pStyle w:val="2"/>
      <w:lvlText w:val="%1.%2"/>
      <w:lvlJc w:val="left"/>
      <w:pPr>
        <w:ind w:left="576" w:hanging="576"/>
      </w:pPr>
      <w:rPr>
        <w:rFonts w:cs="Times New Roman" w:hint="eastAsia"/>
        <w:b w:val="0"/>
        <w:bCs w:val="0"/>
        <w:i w:val="0"/>
        <w:iCs w:val="0"/>
        <w:caps w:val="0"/>
        <w:smallCaps w:val="0"/>
        <w:strike w:val="0"/>
        <w:dstrike w:val="0"/>
        <w:vanish w:val="0"/>
        <w:spacing w:val="0"/>
        <w:position w:val="0"/>
        <w:sz w:val="32"/>
        <w:szCs w:val="32"/>
        <w:u w:val="none"/>
        <w:vertAlign w:val="baseline"/>
      </w:rPr>
    </w:lvl>
    <w:lvl w:ilvl="2">
      <w:start w:val="1"/>
      <w:numFmt w:val="decimal"/>
      <w:pStyle w:val="3"/>
      <w:lvlText w:val="%1.%2.%3"/>
      <w:lvlJc w:val="left"/>
      <w:pPr>
        <w:ind w:left="720" w:hanging="720"/>
      </w:pPr>
    </w:lvl>
    <w:lvl w:ilvl="3">
      <w:start w:val="1"/>
      <w:numFmt w:val="decimal"/>
      <w:pStyle w:val="4"/>
      <w:lvlText w:val="%1.%2.%3.%4"/>
      <w:lvlJc w:val="left"/>
      <w:pPr>
        <w:ind w:left="864" w:hanging="864"/>
      </w:pPr>
      <w:rPr>
        <w:rFonts w:cs="Times New Roman" w:hint="eastAsia"/>
        <w:b w:val="0"/>
        <w:bCs w:val="0"/>
        <w:i w:val="0"/>
        <w:iCs w:val="0"/>
        <w:caps w:val="0"/>
        <w:smallCaps w:val="0"/>
        <w:strike w:val="0"/>
        <w:dstrike w:val="0"/>
        <w:vanish w:val="0"/>
        <w:spacing w:val="0"/>
        <w:position w:val="0"/>
        <w:u w:val="none"/>
        <w:vertAlign w:val="baseline"/>
      </w:rPr>
    </w:lvl>
    <w:lvl w:ilvl="4">
      <w:start w:val="1"/>
      <w:numFmt w:val="decimal"/>
      <w:pStyle w:val="5"/>
      <w:lvlText w:val="%1.%2.%3.%4.%5"/>
      <w:lvlJc w:val="left"/>
      <w:pPr>
        <w:ind w:left="1008" w:hanging="1008"/>
      </w:pPr>
      <w:rPr>
        <w:rFonts w:cs="Times New Roman" w:hint="eastAsia"/>
        <w:b w:val="0"/>
        <w:bCs w:val="0"/>
        <w:i w:val="0"/>
        <w:iCs w:val="0"/>
        <w:caps w:val="0"/>
        <w:smallCaps w:val="0"/>
        <w:strike w:val="0"/>
        <w:dstrike w:val="0"/>
        <w:vanish w:val="0"/>
        <w:spacing w:val="0"/>
        <w:position w:val="0"/>
        <w:u w:val="none"/>
        <w:vertAlign w:val="baseline"/>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7">
    <w:nsid w:val="FFFFFF7E"/>
    <w:multiLevelType w:val="singleLevel"/>
    <w:tmpl w:val="FFFFFF7E"/>
    <w:lvl w:ilvl="0">
      <w:start w:val="1"/>
      <w:numFmt w:val="decimal"/>
      <w:lvlRestart w:val="0"/>
      <w:pStyle w:val="16"/>
      <w:lvlText w:val="%1)"/>
      <w:lvlJc w:val="left"/>
      <w:pPr>
        <w:ind w:left="420" w:hanging="420"/>
      </w:pPr>
      <w:rPr>
        <w:rFonts w:eastAsia="仿宋_GB2312" w:hint="eastAsia"/>
      </w:rPr>
    </w:lvl>
  </w:abstractNum>
  <w:abstractNum w:abstractNumId="8">
    <w:nsid w:val="FFFFFF88"/>
    <w:multiLevelType w:val="singleLevel"/>
    <w:tmpl w:val="FFFFFF88"/>
    <w:lvl w:ilvl="0">
      <w:start w:val="1"/>
      <w:numFmt w:val="decimal"/>
      <w:lvlRestart w:val="0"/>
      <w:pStyle w:val="18"/>
      <w:lvlText w:val="%1."/>
      <w:lvlJc w:val="left"/>
      <w:pPr>
        <w:ind w:left="360" w:hanging="360"/>
      </w:pPr>
    </w:lvl>
  </w:abstractNum>
  <w:abstractNum w:abstractNumId="9">
    <w:nsid w:val="6B8F1384"/>
    <w:multiLevelType w:val="multilevel"/>
    <w:tmpl w:val="6B8F1384"/>
    <w:lvl w:ilvl="0">
      <w:start w:val="1"/>
      <w:numFmt w:val="bullet"/>
      <w:lvlRestart w:val="0"/>
      <w:pStyle w:val="21"/>
      <w:lvlText w:val=""/>
      <w:lvlJc w:val="left"/>
      <w:pPr>
        <w:ind w:left="624" w:hanging="397"/>
      </w:pPr>
      <w:rPr>
        <w:rFonts w:ascii="Symbol" w:hAnsi="Symbol" w:hint="default"/>
        <w:sz w:val="20"/>
      </w:rPr>
    </w:lvl>
    <w:lvl w:ilvl="1">
      <w:start w:val="1"/>
      <w:numFmt w:val="bullet"/>
      <w:lvlText w:val=""/>
      <w:lvlJc w:val="left"/>
      <w:pPr>
        <w:ind w:left="2160" w:hanging="420"/>
      </w:pPr>
      <w:rPr>
        <w:rFonts w:ascii="Wingdings" w:hAnsi="Wingdings" w:hint="default"/>
      </w:rPr>
    </w:lvl>
    <w:lvl w:ilvl="2">
      <w:start w:val="1"/>
      <w:numFmt w:val="bullet"/>
      <w:lvlText w:val=""/>
      <w:lvlJc w:val="left"/>
      <w:pPr>
        <w:ind w:left="2580" w:hanging="420"/>
      </w:pPr>
      <w:rPr>
        <w:rFonts w:ascii="Wingdings" w:hAnsi="Wingdings" w:hint="default"/>
      </w:rPr>
    </w:lvl>
    <w:lvl w:ilvl="3">
      <w:start w:val="1"/>
      <w:numFmt w:val="bullet"/>
      <w:lvlText w:val=""/>
      <w:lvlJc w:val="left"/>
      <w:pPr>
        <w:ind w:left="3000" w:hanging="420"/>
      </w:pPr>
      <w:rPr>
        <w:rFonts w:ascii="Wingdings" w:hAnsi="Wingdings" w:hint="default"/>
      </w:rPr>
    </w:lvl>
    <w:lvl w:ilvl="4">
      <w:start w:val="1"/>
      <w:numFmt w:val="bullet"/>
      <w:lvlText w:val=""/>
      <w:lvlJc w:val="left"/>
      <w:pPr>
        <w:ind w:left="3420" w:hanging="420"/>
      </w:pPr>
      <w:rPr>
        <w:rFonts w:ascii="Wingdings" w:hAnsi="Wingdings" w:hint="default"/>
      </w:rPr>
    </w:lvl>
    <w:lvl w:ilvl="5">
      <w:start w:val="1"/>
      <w:numFmt w:val="bullet"/>
      <w:lvlText w:val=""/>
      <w:lvlJc w:val="left"/>
      <w:pPr>
        <w:ind w:left="3840" w:hanging="420"/>
      </w:pPr>
      <w:rPr>
        <w:rFonts w:ascii="Wingdings" w:hAnsi="Wingdings" w:hint="default"/>
      </w:rPr>
    </w:lvl>
    <w:lvl w:ilvl="6">
      <w:start w:val="1"/>
      <w:numFmt w:val="bullet"/>
      <w:lvlText w:val=""/>
      <w:lvlJc w:val="left"/>
      <w:pPr>
        <w:ind w:left="4260" w:hanging="420"/>
      </w:pPr>
      <w:rPr>
        <w:rFonts w:ascii="Wingdings" w:hAnsi="Wingdings" w:hint="default"/>
      </w:rPr>
    </w:lvl>
    <w:lvl w:ilvl="7">
      <w:start w:val="1"/>
      <w:numFmt w:val="bullet"/>
      <w:lvlText w:val=""/>
      <w:lvlJc w:val="left"/>
      <w:pPr>
        <w:ind w:left="4680" w:hanging="420"/>
      </w:pPr>
      <w:rPr>
        <w:rFonts w:ascii="Wingdings" w:hAnsi="Wingdings" w:hint="default"/>
      </w:rPr>
    </w:lvl>
    <w:lvl w:ilvl="8">
      <w:start w:val="1"/>
      <w:numFmt w:val="bullet"/>
      <w:lvlText w:val=""/>
      <w:lvlJc w:val="left"/>
      <w:pPr>
        <w:ind w:left="5100" w:hanging="420"/>
      </w:pPr>
      <w:rPr>
        <w:rFonts w:ascii="Wingdings" w:hAnsi="Wingdings" w:hint="default"/>
      </w:rPr>
    </w:lvl>
  </w:abstractNum>
  <w:abstractNum w:abstractNumId="10">
    <w:nsid w:val="2B424C43"/>
    <w:multiLevelType w:val="multilevel"/>
    <w:tmpl w:val="2B424C43"/>
    <w:lvl w:ilvl="0">
      <w:start w:val="1"/>
      <w:numFmt w:val="decimal"/>
      <w:lvlRestart w:val="0"/>
      <w:pStyle w:val="26"/>
      <w:lvlText w:val="%1）"/>
      <w:lvlJc w:val="left"/>
      <w:pPr>
        <w:ind w:left="900" w:hanging="420"/>
      </w:pPr>
      <w:rPr>
        <w:rFonts w:hint="default"/>
      </w:rPr>
    </w:lvl>
    <w:lvl w:ilvl="1">
      <w:start w:val="2"/>
      <w:numFmt w:val="japaneseCounting"/>
      <w:lvlText w:val="%2、"/>
      <w:lvlJc w:val="left"/>
      <w:pPr>
        <w:ind w:left="1410" w:hanging="510"/>
      </w:pPr>
      <w:rPr>
        <w:rFonts w:hint="default"/>
      </w:rPr>
    </w:lvl>
    <w:lvl w:ilvl="2">
      <w:start w:val="1"/>
      <w:numFmt w:val="decimal"/>
      <w:lvlText w:val="%3、"/>
      <w:lvlJc w:val="left"/>
      <w:pPr>
        <w:ind w:left="1680" w:hanging="360"/>
      </w:pPr>
      <w:rPr>
        <w:rFonts w:hint="default"/>
      </w:rPr>
    </w:lvl>
    <w:lvl w:ilvl="3">
      <w:start w:val="1"/>
      <w:numFmt w:val="japaneseCounting"/>
      <w:lvlText w:val="（%4）"/>
      <w:lvlJc w:val="left"/>
      <w:pPr>
        <w:ind w:left="2460" w:hanging="720"/>
      </w:pPr>
      <w:rPr>
        <w:rFonts w:hint="default"/>
      </w:rPr>
    </w:lvl>
    <w:lvl w:ilvl="4">
      <w:start w:val="2"/>
      <w:numFmt w:val="decimal"/>
      <w:lvlText w:val="（%5）"/>
      <w:lvlJc w:val="left"/>
      <w:pPr>
        <w:ind w:left="2880" w:hanging="720"/>
      </w:pPr>
      <w:rPr>
        <w:rFonts w:hint="default"/>
      </w:r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1">
    <w:nsid w:val="1B055798"/>
    <w:multiLevelType w:val="multilevel"/>
    <w:tmpl w:val="1B055798"/>
    <w:lvl w:ilvl="0">
      <w:start w:val="1"/>
      <w:numFmt w:val="bullet"/>
      <w:lvlRestart w:val="0"/>
      <w:pStyle w:val="32"/>
      <w:lvlText w:val=""/>
      <w:lvlJc w:val="left"/>
      <w:pPr>
        <w:ind w:left="704" w:hanging="284"/>
      </w:pPr>
      <w:rPr>
        <w:rFonts w:ascii="Wingdings" w:hAnsi="Wingdings" w:hint="default"/>
        <w:sz w:val="21"/>
      </w:rPr>
    </w:lvl>
    <w:lvl w:ilvl="1">
      <w:start w:val="1"/>
      <w:numFmt w:val="bullet"/>
      <w:lvlText w:val=""/>
      <w:lvlJc w:val="left"/>
      <w:pPr>
        <w:ind w:left="415" w:hanging="420"/>
      </w:pPr>
      <w:rPr>
        <w:rFonts w:ascii="Wingdings" w:hAnsi="Wingdings" w:hint="default"/>
      </w:rPr>
    </w:lvl>
    <w:lvl w:ilvl="2">
      <w:start w:val="1"/>
      <w:numFmt w:val="bullet"/>
      <w:lvlText w:val=""/>
      <w:lvlJc w:val="left"/>
      <w:pPr>
        <w:ind w:left="835" w:hanging="420"/>
      </w:pPr>
      <w:rPr>
        <w:rFonts w:ascii="Wingdings" w:hAnsi="Wingdings" w:hint="default"/>
      </w:rPr>
    </w:lvl>
    <w:lvl w:ilvl="3">
      <w:start w:val="1"/>
      <w:numFmt w:val="bullet"/>
      <w:lvlText w:val=""/>
      <w:lvlJc w:val="left"/>
      <w:pPr>
        <w:ind w:left="1255" w:hanging="420"/>
      </w:pPr>
      <w:rPr>
        <w:rFonts w:ascii="Wingdings" w:hAnsi="Wingdings" w:hint="default"/>
      </w:rPr>
    </w:lvl>
    <w:lvl w:ilvl="4">
      <w:start w:val="1"/>
      <w:numFmt w:val="bullet"/>
      <w:lvlText w:val=""/>
      <w:lvlJc w:val="left"/>
      <w:pPr>
        <w:ind w:left="1675" w:hanging="420"/>
      </w:pPr>
      <w:rPr>
        <w:rFonts w:ascii="Wingdings" w:hAnsi="Wingdings" w:hint="default"/>
      </w:rPr>
    </w:lvl>
    <w:lvl w:ilvl="5">
      <w:start w:val="1"/>
      <w:numFmt w:val="bullet"/>
      <w:lvlText w:val=""/>
      <w:lvlJc w:val="left"/>
      <w:pPr>
        <w:ind w:left="2095" w:hanging="420"/>
      </w:pPr>
      <w:rPr>
        <w:rFonts w:ascii="Wingdings" w:hAnsi="Wingdings" w:hint="default"/>
      </w:rPr>
    </w:lvl>
    <w:lvl w:ilvl="6">
      <w:start w:val="1"/>
      <w:numFmt w:val="bullet"/>
      <w:lvlText w:val=""/>
      <w:lvlJc w:val="left"/>
      <w:pPr>
        <w:ind w:left="2515" w:hanging="420"/>
      </w:pPr>
      <w:rPr>
        <w:rFonts w:ascii="Wingdings" w:hAnsi="Wingdings" w:hint="default"/>
      </w:rPr>
    </w:lvl>
    <w:lvl w:ilvl="7">
      <w:start w:val="1"/>
      <w:numFmt w:val="bullet"/>
      <w:lvlText w:val=""/>
      <w:lvlJc w:val="left"/>
      <w:pPr>
        <w:ind w:left="2935" w:hanging="420"/>
      </w:pPr>
      <w:rPr>
        <w:rFonts w:ascii="Wingdings" w:hAnsi="Wingdings" w:hint="default"/>
      </w:rPr>
    </w:lvl>
    <w:lvl w:ilvl="8">
      <w:start w:val="1"/>
      <w:numFmt w:val="bullet"/>
      <w:lvlText w:val=""/>
      <w:lvlJc w:val="left"/>
      <w:pPr>
        <w:ind w:left="3355" w:hanging="420"/>
      </w:pPr>
      <w:rPr>
        <w:rFonts w:ascii="Wingdings" w:hAnsi="Wingdings" w:hint="default"/>
      </w:rPr>
    </w:lvl>
  </w:abstractNum>
  <w:abstractNum w:abstractNumId="12">
    <w:nsid w:val="00000045"/>
    <w:multiLevelType w:val="multilevel"/>
    <w:tmpl w:val="00000045"/>
    <w:lvl w:ilvl="0">
      <w:start w:val="1"/>
      <w:numFmt w:val="bullet"/>
      <w:lvlRestart w:val="0"/>
      <w:pStyle w:val="36"/>
      <w:lvlText w:val=""/>
      <w:lvlJc w:val="left"/>
      <w:pPr>
        <w:ind w:left="420" w:hanging="420"/>
      </w:pPr>
      <w:rPr>
        <w:rFonts w:ascii="Wingdings" w:hAnsi="Wingdings" w:hint="default"/>
      </w:rPr>
    </w:lvl>
    <w:lvl w:ilvl="1">
      <w:start w:val="1"/>
      <w:numFmt w:val="decimal"/>
      <w:lvlText w:val="%2、"/>
      <w:lvlJc w:val="left"/>
      <w:pPr>
        <w:ind w:left="780" w:hanging="360"/>
      </w:pPr>
      <w:rPr>
        <w:rFonts w:ascii="Times New Roman" w:hAnsi="Times New Roman" w:hint="default"/>
      </w:rPr>
    </w:lvl>
    <w:lvl w:ilvl="2">
      <w:start w:val="1"/>
      <w:numFmt w:val="lowerRoman"/>
      <w:lvlText w:val="%3."/>
      <w:lvlJc w:val="right"/>
      <w:pPr>
        <w:ind w:left="1260" w:hanging="420"/>
      </w:pPr>
      <w:rPr>
        <w:rFonts w:ascii="Times New Roman" w:hAnsi="Times New Roman" w:hint="default"/>
      </w:rPr>
    </w:lvl>
    <w:lvl w:ilvl="3">
      <w:start w:val="1"/>
      <w:numFmt w:val="decimal"/>
      <w:lvlText w:val="%4."/>
      <w:lvlJc w:val="left"/>
      <w:pPr>
        <w:ind w:left="1680" w:hanging="420"/>
      </w:pPr>
      <w:rPr>
        <w:rFonts w:ascii="Times New Roman" w:hAnsi="Times New Roman" w:hint="default"/>
      </w:rPr>
    </w:lvl>
    <w:lvl w:ilvl="4">
      <w:start w:val="1"/>
      <w:numFmt w:val="lowerLetter"/>
      <w:lvlText w:val="%5)"/>
      <w:lvlJc w:val="left"/>
      <w:pPr>
        <w:ind w:left="2100" w:hanging="420"/>
      </w:pPr>
      <w:rPr>
        <w:rFonts w:ascii="Times New Roman" w:hAnsi="Times New Roman" w:hint="default"/>
      </w:rPr>
    </w:lvl>
    <w:lvl w:ilvl="5">
      <w:start w:val="1"/>
      <w:numFmt w:val="lowerRoman"/>
      <w:lvlText w:val="%6."/>
      <w:lvlJc w:val="right"/>
      <w:pPr>
        <w:ind w:left="2520" w:hanging="420"/>
      </w:pPr>
      <w:rPr>
        <w:rFonts w:ascii="Times New Roman" w:hAnsi="Times New Roman" w:hint="default"/>
      </w:rPr>
    </w:lvl>
    <w:lvl w:ilvl="6">
      <w:start w:val="1"/>
      <w:numFmt w:val="decimal"/>
      <w:lvlText w:val="%7."/>
      <w:lvlJc w:val="left"/>
      <w:pPr>
        <w:ind w:left="2940" w:hanging="420"/>
      </w:pPr>
      <w:rPr>
        <w:rFonts w:ascii="Times New Roman" w:hAnsi="Times New Roman" w:hint="default"/>
      </w:rPr>
    </w:lvl>
    <w:lvl w:ilvl="7">
      <w:start w:val="1"/>
      <w:numFmt w:val="lowerLetter"/>
      <w:lvlText w:val="%8)"/>
      <w:lvlJc w:val="left"/>
      <w:pPr>
        <w:ind w:left="3360" w:hanging="420"/>
      </w:pPr>
      <w:rPr>
        <w:rFonts w:ascii="Times New Roman" w:hAnsi="Times New Roman" w:hint="default"/>
      </w:rPr>
    </w:lvl>
    <w:lvl w:ilvl="8">
      <w:start w:val="1"/>
      <w:numFmt w:val="lowerRoman"/>
      <w:lvlText w:val="%9."/>
      <w:lvlJc w:val="right"/>
      <w:pPr>
        <w:ind w:left="3780" w:hanging="420"/>
      </w:pPr>
      <w:rPr>
        <w:rFonts w:ascii="Times New Roman" w:hAnsi="Times New Roman" w:hint="default"/>
      </w:rPr>
    </w:lvl>
  </w:abstractNum>
  <w:abstractNum w:abstractNumId="13">
    <w:nsid w:val="0A760F1C"/>
    <w:multiLevelType w:val="multilevel"/>
    <w:tmpl w:val="0A760F1C"/>
    <w:lvl w:ilvl="0">
      <w:start w:val="1"/>
      <w:numFmt w:val="decimal"/>
      <w:lvlRestart w:val="0"/>
      <w:pStyle w:val="351"/>
      <w:suff w:val="space"/>
      <w:lvlText w:val="第%1章"/>
      <w:lvlJc w:val="center"/>
      <w:pPr>
        <w:ind w:left="0" w:firstLine="288"/>
      </w:pPr>
      <w:rPr>
        <w:rFonts w:ascii="黑体" w:hAnsi="黑体" w:eastAsia="黑体" w:hint="eastAsia"/>
        <w:sz w:val="36"/>
      </w:rPr>
    </w:lvl>
    <w:lvl w:ilvl="1">
      <w:start w:val="1"/>
      <w:numFmt w:val="decimal"/>
      <w:pStyle w:val="340"/>
      <w:suff w:val="space"/>
      <w:lvlText w:val="%1.%2"/>
      <w:lvlJc w:val="left"/>
      <w:pPr>
        <w:ind w:left="0" w:hanging="0"/>
      </w:pPr>
      <w:rPr>
        <w:rFonts w:ascii="黑体" w:hAnsi="黑体" w:eastAsia="黑体" w:hint="eastAsia"/>
        <w:sz w:val="30"/>
      </w:rPr>
    </w:lvl>
    <w:lvl w:ilvl="2">
      <w:start w:val="1"/>
      <w:numFmt w:val="decimal"/>
      <w:pStyle w:val="76"/>
      <w:suff w:val="space"/>
      <w:lvlText w:val="%1.%2.%3"/>
      <w:lvlJc w:val="left"/>
      <w:pPr>
        <w:ind w:left="426" w:hanging="0"/>
      </w:pPr>
      <w:rPr>
        <w:rFonts w:ascii="黑体" w:hAnsi="黑体" w:eastAsia="黑体" w:hint="eastAsia"/>
        <w:sz w:val="28"/>
      </w:rPr>
    </w:lvl>
    <w:lvl w:ilvl="3">
      <w:start w:val="1"/>
      <w:numFmt w:val="decimal"/>
      <w:pStyle w:val="403"/>
      <w:suff w:val="space"/>
      <w:lvlText w:val="%1.%2.%3.%4"/>
      <w:lvlJc w:val="left"/>
      <w:pPr>
        <w:ind w:left="142" w:hanging="0"/>
      </w:pPr>
      <w:rPr>
        <w:rFonts w:ascii="黑体" w:hAnsi="黑体" w:eastAsia="黑体" w:hint="eastAsia"/>
        <w:sz w:val="24"/>
      </w:rPr>
    </w:lvl>
    <w:lvl w:ilvl="4">
      <w:start w:val="1"/>
      <w:numFmt w:val="decimal"/>
      <w:lvlText w:val="%1.%2.%3.%4.%5"/>
      <w:lvlJc w:val="left"/>
      <w:pPr>
        <w:ind w:left="0" w:hanging="0"/>
      </w:pPr>
      <w:rPr>
        <w:rFonts w:hint="eastAsia"/>
      </w:rPr>
    </w:lvl>
    <w:lvl w:ilvl="5">
      <w:start w:val="1"/>
      <w:numFmt w:val="decimal"/>
      <w:lvlText w:val="%1.%2.%3.%4.%5.%6"/>
      <w:lvlJc w:val="left"/>
      <w:pPr>
        <w:ind w:left="0" w:hanging="0"/>
      </w:pPr>
      <w:rPr>
        <w:rFonts w:hint="eastAsia"/>
      </w:rPr>
    </w:lvl>
    <w:lvl w:ilvl="6">
      <w:start w:val="1"/>
      <w:numFmt w:val="decimal"/>
      <w:lvlText w:val="%1.%2.%3.%4.%5.%6.%7"/>
      <w:lvlJc w:val="left"/>
      <w:pPr>
        <w:ind w:left="0" w:hanging="0"/>
      </w:pPr>
      <w:rPr>
        <w:rFonts w:hint="eastAsia"/>
      </w:rPr>
    </w:lvl>
    <w:lvl w:ilvl="7">
      <w:start w:val="1"/>
      <w:numFmt w:val="decimal"/>
      <w:lvlText w:val="%1.%2.%3.%4.%5.%6.%7.%8"/>
      <w:lvlJc w:val="left"/>
      <w:pPr>
        <w:ind w:left="0" w:hanging="0"/>
      </w:pPr>
      <w:rPr>
        <w:rFonts w:hint="eastAsia"/>
      </w:rPr>
    </w:lvl>
    <w:lvl w:ilvl="8">
      <w:start w:val="1"/>
      <w:numFmt w:val="decimal"/>
      <w:lvlText w:val="%1.%2.%3.%4.%5.%6.%7.%8.%9"/>
      <w:lvlJc w:val="left"/>
      <w:pPr>
        <w:ind w:left="0" w:hanging="0"/>
      </w:pPr>
      <w:rPr>
        <w:rFonts w:hint="eastAsia"/>
      </w:rPr>
    </w:lvl>
  </w:abstractNum>
  <w:abstractNum w:abstractNumId="14">
    <w:nsid w:val="47E317D0"/>
    <w:multiLevelType w:val="singleLevel"/>
    <w:tmpl w:val="47E317D0"/>
    <w:lvl w:ilvl="0">
      <w:start w:val="1"/>
      <w:numFmt w:val="bullet"/>
      <w:lvlRestart w:val="0"/>
      <w:pStyle w:val="81"/>
      <w:lvlText w:val=""/>
      <w:lvlJc w:val="left"/>
      <w:pPr>
        <w:ind w:left="987" w:hanging="420"/>
      </w:pPr>
      <w:rPr>
        <w:rFonts w:ascii="Wingdings" w:hAnsi="Wingdings" w:hint="default"/>
      </w:rPr>
    </w:lvl>
  </w:abstractNum>
  <w:abstractNum w:abstractNumId="15">
    <w:nsid w:val="794F2921"/>
    <w:multiLevelType w:val="multilevel"/>
    <w:tmpl w:val="794F2921"/>
    <w:lvl w:ilvl="0">
      <w:start w:val="1"/>
      <w:numFmt w:val="decimal"/>
      <w:lvlRestart w:val="0"/>
      <w:pStyle w:val="492"/>
      <w:lvlText w:val="%1."/>
      <w:lvlJc w:val="left"/>
      <w:pPr>
        <w:ind w:left="425" w:hanging="425"/>
      </w:pPr>
      <w:rPr>
        <w:rFonts w:hint="eastAsia"/>
      </w:rPr>
    </w:lvl>
    <w:lvl w:ilvl="1">
      <w:start w:val="1"/>
      <w:numFmt w:val="decimal"/>
      <w:pStyle w:val="637"/>
      <w:lvlText w:val="%1.%2."/>
      <w:lvlJc w:val="left"/>
      <w:pPr>
        <w:ind w:left="3807" w:hanging="567"/>
      </w:pPr>
      <w:rPr>
        <w:rFonts w:hint="eastAsia"/>
      </w:rPr>
    </w:lvl>
    <w:lvl w:ilvl="2">
      <w:start w:val="1"/>
      <w:numFmt w:val="decimal"/>
      <w:lvlText w:val="%1.%2.%3."/>
      <w:lvlJc w:val="left"/>
      <w:pPr>
        <w:ind w:left="709" w:hanging="709"/>
      </w:pPr>
      <w:rPr>
        <w:rFonts w:hint="eastAsia"/>
      </w:rPr>
    </w:lvl>
    <w:lvl w:ilvl="3">
      <w:start w:val="1"/>
      <w:numFmt w:val="decimal"/>
      <w:pStyle w:val="335"/>
      <w:lvlText w:val="%1.%2.%3.%4."/>
      <w:lvlJc w:val="left"/>
      <w:pPr>
        <w:ind w:left="851" w:hanging="851"/>
      </w:pPr>
      <w:rPr>
        <w:rFonts w:hint="eastAsia"/>
      </w:rPr>
    </w:lvl>
    <w:lvl w:ilvl="4">
      <w:start w:val="1"/>
      <w:numFmt w:val="decimal"/>
      <w:pStyle w:val="83"/>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nsid w:val="00000001"/>
    <w:multiLevelType w:val="multilevel"/>
    <w:tmpl w:val="00000001"/>
    <w:lvl w:ilvl="0">
      <w:start w:val="1"/>
      <w:numFmt w:val="bullet"/>
      <w:lvlRestart w:val="0"/>
      <w:pStyle w:val="86"/>
      <w:lvlText w:val=""/>
      <w:lvlJc w:val="left"/>
      <w:pPr>
        <w:ind w:left="840" w:hanging="420"/>
      </w:pPr>
      <w:rPr>
        <w:rFonts w:ascii="Wingdings" w:hAnsi="Wingdings" w:hint="default"/>
        <w:color w:val="auto"/>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nsid w:val="6EFF6C2B"/>
    <w:multiLevelType w:val="multilevel"/>
    <w:tmpl w:val="6EFF6C2B"/>
    <w:lvl w:ilvl="0">
      <w:start w:val="1"/>
      <w:numFmt w:val="bullet"/>
      <w:lvlRestart w:val="0"/>
      <w:pStyle w:val="104"/>
      <w:lvlText w:val=""/>
      <w:lvlJc w:val="left"/>
      <w:pPr>
        <w:ind w:left="987" w:hanging="420"/>
      </w:pPr>
      <w:rPr>
        <w:rFonts w:ascii="Wingdings" w:hAnsi="Wingdings" w:hint="default"/>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18">
    <w:nsid w:val="FA6DC7E0"/>
    <w:multiLevelType w:val="multilevel"/>
    <w:tmpl w:val="22F23625"/>
    <w:lvl w:ilvl="0">
      <w:start w:val="1"/>
      <w:numFmt w:val="bullet"/>
      <w:lvlRestart w:val="0"/>
      <w:pStyle w:val="111"/>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9">
    <w:nsid w:val="318C0DD1"/>
    <w:multiLevelType w:val="multilevel"/>
    <w:tmpl w:val="318C0DD1"/>
    <w:lvl w:ilvl="0">
      <w:start w:val="1"/>
      <w:numFmt w:val="decimal"/>
      <w:lvlRestart w:val="0"/>
      <w:pStyle w:val="112"/>
      <w:lvlText w:val="%1）"/>
      <w:lvlJc w:val="left"/>
      <w:pPr>
        <w:ind w:left="78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0000006E"/>
    <w:multiLevelType w:val="multilevel"/>
    <w:tmpl w:val="0000006E"/>
    <w:lvl w:ilvl="0">
      <w:start w:val="1"/>
      <w:numFmt w:val="decimal"/>
      <w:lvlRestart w:val="0"/>
      <w:pStyle w:val="124"/>
      <w:lvlJc w:val="left"/>
      <w:pPr>
        <w:ind w:left="0" w:hanging="0"/>
      </w:pPr>
    </w:lvl>
    <w:lvl w:ilvl="1">
      <w:start w:val="1"/>
      <w:numFmt w:val="decimal"/>
      <w:pStyle w:val="132"/>
      <w:lvlJc w:val="left"/>
      <w:pPr>
        <w:ind w:left="0" w:hanging="0"/>
      </w:pPr>
    </w:lvl>
    <w:lvl w:ilvl="2">
      <w:start w:val="1"/>
      <w:numFmt w:val="decimal"/>
      <w:pStyle w:val="218"/>
      <w:lvlJc w:val="left"/>
      <w:pPr>
        <w:ind w:left="0" w:hanging="0"/>
      </w:pPr>
    </w:lvl>
    <w:lvl w:ilvl="3">
      <w:start w:val="1"/>
      <w:numFmt w:val="decimal"/>
      <w:pStyle w:val="465"/>
      <w:lvlJc w:val="left"/>
      <w:pPr>
        <w:ind w:left="0" w:hanging="0"/>
      </w:pPr>
    </w:lvl>
    <w:lvl w:ilvl="4">
      <w:start w:val="1"/>
      <w:numFmt w:val="decimal"/>
      <w:pStyle w:val="587"/>
      <w:lvlJc w:val="left"/>
      <w:pPr>
        <w:ind w:left="0" w:hanging="0"/>
      </w:pPr>
    </w:lvl>
    <w:lvl w:ilvl="5">
      <w:start w:val="1"/>
      <w:numFmt w:val="decimal"/>
      <w:pStyle w:val="588"/>
      <w:lvlJc w:val="left"/>
      <w:pPr>
        <w:ind w:left="0" w:hanging="0"/>
      </w:pPr>
    </w:lvl>
    <w:lvl w:ilvl="6">
      <w:start w:val="1"/>
      <w:numFmt w:val="decimal"/>
      <w:lvlJc w:val="left"/>
      <w:pPr>
        <w:ind w:left="0" w:hanging="0"/>
      </w:pPr>
    </w:lvl>
    <w:lvl w:ilvl="7">
      <w:start w:val="1"/>
      <w:numFmt w:val="decimal"/>
      <w:lvlJc w:val="left"/>
      <w:pPr>
        <w:ind w:left="0" w:hanging="0"/>
      </w:pPr>
    </w:lvl>
    <w:lvl w:ilvl="8">
      <w:start w:val="1"/>
      <w:numFmt w:val="decimal"/>
      <w:lvlJc w:val="left"/>
      <w:pPr>
        <w:ind w:left="0" w:hanging="0"/>
      </w:pPr>
    </w:lvl>
  </w:abstractNum>
  <w:abstractNum w:abstractNumId="21">
    <w:nsid w:val="60DD5B01"/>
    <w:multiLevelType w:val="multilevel"/>
    <w:tmpl w:val="60DD5B01"/>
    <w:lvl w:ilvl="0">
      <w:start w:val="1"/>
      <w:numFmt w:val="bullet"/>
      <w:lvlRestart w:val="0"/>
      <w:pStyle w:val="174"/>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22">
    <w:nsid w:val="0D6055AC"/>
    <w:multiLevelType w:val="multilevel"/>
    <w:tmpl w:val="0D6055AC"/>
    <w:lvl w:ilvl="0">
      <w:start w:val="1"/>
      <w:numFmt w:val="decimal"/>
      <w:lvlRestart w:val="0"/>
      <w:pStyle w:val="175"/>
      <w:lvlText w:val="%1)"/>
      <w:lvlJc w:val="left"/>
      <w:pPr>
        <w:ind w:left="624" w:hanging="34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00000004"/>
    <w:multiLevelType w:val="multilevel"/>
    <w:tmpl w:val="00000004"/>
    <w:lvl w:ilvl="0">
      <w:start w:val="2"/>
      <w:numFmt w:val="japaneseCounting"/>
      <w:lvlRestart w:val="0"/>
      <w:pStyle w:val="200"/>
      <w:lvlText w:val="第%1节"/>
      <w:lvlJc w:val="left"/>
      <w:pPr>
        <w:ind w:left="1674" w:hanging="1125"/>
      </w:pPr>
      <w:rPr>
        <w:rFonts w:hint="default"/>
      </w:rPr>
    </w:lvl>
    <w:lvl w:ilvl="1">
      <w:start w:val="1"/>
      <w:numFmt w:val="japaneseCounting"/>
      <w:pStyle w:val="669"/>
      <w:lvlText w:val="第%2章"/>
      <w:lvlJc w:val="left"/>
      <w:pPr>
        <w:ind w:left="3495" w:hanging="1515"/>
      </w:pPr>
      <w:rPr>
        <w:rFonts w:hint="default"/>
      </w:rPr>
    </w:lvl>
    <w:lvl w:ilvl="2">
      <w:start w:val="1"/>
      <w:numFmt w:val="lowerRoman"/>
      <w:lvlText w:val="%3."/>
      <w:lvlJc w:val="right"/>
      <w:pPr>
        <w:ind w:left="1809" w:hanging="420"/>
      </w:pPr>
    </w:lvl>
    <w:lvl w:ilvl="3">
      <w:start w:val="1"/>
      <w:numFmt w:val="decimal"/>
      <w:lvlText w:val="%4."/>
      <w:lvlJc w:val="left"/>
      <w:pPr>
        <w:ind w:left="2229" w:hanging="420"/>
      </w:pPr>
    </w:lvl>
    <w:lvl w:ilvl="4">
      <w:start w:val="1"/>
      <w:numFmt w:val="lowerLetter"/>
      <w:lvlText w:val="%5)"/>
      <w:lvlJc w:val="left"/>
      <w:pPr>
        <w:ind w:left="2649" w:hanging="420"/>
      </w:pPr>
    </w:lvl>
    <w:lvl w:ilvl="5">
      <w:start w:val="1"/>
      <w:numFmt w:val="lowerRoman"/>
      <w:lvlText w:val="%6."/>
      <w:lvlJc w:val="right"/>
      <w:pPr>
        <w:ind w:left="3069" w:hanging="420"/>
      </w:pPr>
    </w:lvl>
    <w:lvl w:ilvl="6">
      <w:start w:val="1"/>
      <w:numFmt w:val="decimal"/>
      <w:lvlText w:val="%7."/>
      <w:lvlJc w:val="left"/>
      <w:pPr>
        <w:ind w:left="3489" w:hanging="420"/>
      </w:pPr>
    </w:lvl>
    <w:lvl w:ilvl="7">
      <w:start w:val="1"/>
      <w:numFmt w:val="lowerLetter"/>
      <w:lvlText w:val="%8)"/>
      <w:lvlJc w:val="left"/>
      <w:pPr>
        <w:ind w:left="3909" w:hanging="420"/>
      </w:pPr>
    </w:lvl>
    <w:lvl w:ilvl="8">
      <w:start w:val="1"/>
      <w:numFmt w:val="lowerRoman"/>
      <w:lvlText w:val="%9."/>
      <w:lvlJc w:val="right"/>
      <w:pPr>
        <w:ind w:left="4329" w:hanging="420"/>
      </w:pPr>
    </w:lvl>
  </w:abstractNum>
  <w:abstractNum w:abstractNumId="24">
    <w:nsid w:val="47BE06BE"/>
    <w:multiLevelType w:val="multilevel"/>
    <w:tmpl w:val="47BE06BE"/>
    <w:lvl w:ilvl="0">
      <w:start w:val="1"/>
      <w:numFmt w:val="decimal"/>
      <w:lvlRestart w:val="0"/>
      <w:pStyle w:val="438"/>
      <w:lvlText w:val="%1)"/>
      <w:lvlJc w:val="left"/>
      <w:pPr>
        <w:ind w:left="900" w:hanging="420"/>
      </w:pPr>
    </w:lvl>
    <w:lvl w:ilvl="1">
      <w:start w:val="1"/>
      <w:numFmt w:val="decimal"/>
      <w:pStyle w:val="203"/>
      <w:lvlText w:val="%2）"/>
      <w:lvlJc w:val="left"/>
      <w:pPr>
        <w:ind w:left="1710" w:hanging="810"/>
      </w:pPr>
      <w:rPr>
        <w:rFonts w:hint="default"/>
      </w:rPr>
    </w:lvl>
    <w:lvl w:ilvl="2">
      <w:start w:val="1"/>
      <w:numFmt w:val="bullet"/>
      <w:pStyle w:val="204"/>
      <w:lvlText w:val="◆"/>
      <w:lvlJc w:val="left"/>
      <w:pPr>
        <w:ind w:left="720" w:hanging="720"/>
      </w:pPr>
      <w:rPr>
        <w:rFonts w:ascii="宋体" w:hAnsi="宋体" w:eastAsia="宋体" w:cs="Times New Roman" w:hint="eastAsia"/>
      </w:rPr>
    </w:lvl>
    <w:lvl w:ilvl="3">
      <w:start w:val="1"/>
      <w:numFmt w:val="decimal"/>
      <w:pStyle w:val="529"/>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61164534"/>
    <w:multiLevelType w:val="multilevel"/>
    <w:tmpl w:val="61164534"/>
    <w:lvl w:ilvl="0">
      <w:start w:val="0"/>
      <w:numFmt w:val="decimal"/>
      <w:lvlRestart w:val="0"/>
      <w:pStyle w:val="225"/>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abstractNum w:abstractNumId="26">
    <w:nsid w:val="0000002B"/>
    <w:multiLevelType w:val="multilevel"/>
    <w:tmpl w:val="0000002B"/>
    <w:lvl w:ilvl="0">
      <w:start w:val="1"/>
      <w:numFmt w:val="bullet"/>
      <w:lvlRestart w:val="0"/>
      <w:pStyle w:val="262"/>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6FF13525"/>
    <w:multiLevelType w:val="multilevel"/>
    <w:tmpl w:val="6FF13525"/>
    <w:lvl w:ilvl="0">
      <w:start w:val="1"/>
      <w:numFmt w:val="bullet"/>
      <w:lvlRestart w:val="0"/>
      <w:pStyle w:val="294"/>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28">
    <w:nsid w:val="3B24255D"/>
    <w:multiLevelType w:val="multilevel"/>
    <w:tmpl w:val="3B24255D"/>
    <w:lvl w:ilvl="0">
      <w:start w:val="1"/>
      <w:numFmt w:val="decimal"/>
      <w:lvlRestart w:val="0"/>
      <w:pStyle w:val="436"/>
      <w:lvlText w:val="%1"/>
      <w:lvlJc w:val="left"/>
      <w:pPr>
        <w:ind w:left="-426" w:firstLine="426"/>
      </w:pPr>
      <w:rPr>
        <w:rFonts w:hint="eastAsia"/>
      </w:rPr>
    </w:lvl>
    <w:lvl w:ilvl="1">
      <w:start w:val="1"/>
      <w:numFmt w:val="decimal"/>
      <w:pStyle w:val="311"/>
      <w:lvlText w:val="%1.%2"/>
      <w:lvlJc w:val="left"/>
      <w:pPr>
        <w:ind w:left="141" w:hanging="141"/>
      </w:pPr>
      <w:rPr>
        <w:rFonts w:hint="eastAsia"/>
      </w:rPr>
    </w:lvl>
    <w:lvl w:ilvl="2">
      <w:start w:val="1"/>
      <w:numFmt w:val="decimal"/>
      <w:pStyle w:val="487"/>
      <w:lvlText w:val="%1.%2.%3"/>
      <w:lvlJc w:val="left"/>
      <w:pPr>
        <w:ind w:left="567" w:hanging="567"/>
      </w:pPr>
      <w:rPr>
        <w:rFonts w:hint="eastAsia"/>
      </w:rPr>
    </w:lvl>
    <w:lvl w:ilvl="3">
      <w:start w:val="1"/>
      <w:numFmt w:val="decimal"/>
      <w:pStyle w:val="532"/>
      <w:lvlText w:val="%1.%2.%3.%4"/>
      <w:lvlJc w:val="left"/>
      <w:pPr>
        <w:ind w:left="1133" w:hanging="708"/>
      </w:pPr>
      <w:rPr>
        <w:rFonts w:hint="eastAsia"/>
      </w:rPr>
    </w:lvl>
    <w:lvl w:ilvl="4">
      <w:start w:val="1"/>
      <w:numFmt w:val="decimal"/>
      <w:pStyle w:val="470"/>
      <w:lvlText w:val="%1.%2.%3.%4.%5"/>
      <w:lvlJc w:val="left"/>
      <w:pPr>
        <w:ind w:left="1700" w:hanging="850"/>
      </w:pPr>
      <w:rPr>
        <w:rFonts w:hint="eastAsia"/>
      </w:rPr>
    </w:lvl>
    <w:lvl w:ilvl="5">
      <w:start w:val="1"/>
      <w:numFmt w:val="decimal"/>
      <w:lvlText w:val="%1.%2.%3.%4.%5.%6"/>
      <w:lvlJc w:val="left"/>
      <w:pPr>
        <w:ind w:left="2409" w:hanging="1134"/>
      </w:pPr>
      <w:rPr>
        <w:rFonts w:hint="eastAsia"/>
      </w:rPr>
    </w:lvl>
    <w:lvl w:ilvl="6">
      <w:start w:val="1"/>
      <w:numFmt w:val="decimal"/>
      <w:lvlText w:val="%1.%2.%3.%4.%5.%6.%7"/>
      <w:lvlJc w:val="left"/>
      <w:pPr>
        <w:ind w:left="2976" w:hanging="1276"/>
      </w:pPr>
      <w:rPr>
        <w:rFonts w:hint="eastAsia"/>
      </w:rPr>
    </w:lvl>
    <w:lvl w:ilvl="7">
      <w:start w:val="1"/>
      <w:numFmt w:val="decimal"/>
      <w:lvlText w:val="%1.%2.%3.%4.%5.%6.%7.%8"/>
      <w:lvlJc w:val="left"/>
      <w:pPr>
        <w:ind w:left="3543" w:hanging="1418"/>
      </w:pPr>
      <w:rPr>
        <w:rFonts w:hint="eastAsia"/>
      </w:rPr>
    </w:lvl>
    <w:lvl w:ilvl="8">
      <w:start w:val="1"/>
      <w:numFmt w:val="decimal"/>
      <w:lvlText w:val="%1.%2.%3.%4.%5.%6.%7.%8.%9"/>
      <w:lvlJc w:val="left"/>
      <w:pPr>
        <w:ind w:left="4251" w:hanging="1700"/>
      </w:pPr>
      <w:rPr>
        <w:rFonts w:hint="eastAsia"/>
      </w:rPr>
    </w:lvl>
  </w:abstractNum>
  <w:abstractNum w:abstractNumId="29">
    <w:nsid w:val="040A15CD"/>
    <w:multiLevelType w:val="multilevel"/>
    <w:tmpl w:val="040A15CD"/>
    <w:lvl w:ilvl="0">
      <w:start w:val="1"/>
      <w:numFmt w:val="none"/>
      <w:lvlRestart w:val="0"/>
      <w:suff w:val="nothing"/>
      <w:lvlText w:val="　"/>
      <w:lvlJc w:val="left"/>
      <w:pPr>
        <w:ind w:left="0" w:hanging="0"/>
      </w:pPr>
      <w:rPr>
        <w:rFonts w:ascii="黑体" w:hAnsi="黑体" w:eastAsia="黑体" w:hint="eastAsia"/>
        <w:b w:val="0"/>
        <w:i w:val="0"/>
        <w:sz w:val="21"/>
      </w:rPr>
    </w:lvl>
    <w:lvl w:ilvl="1">
      <w:start w:val="1"/>
      <w:numFmt w:val="decimal"/>
      <w:isLgl/>
      <w:suff w:val="nothing"/>
      <w:lvlText w:val="%2　"/>
      <w:lvlJc w:val="left"/>
      <w:pPr>
        <w:ind w:left="0" w:hanging="0"/>
      </w:pPr>
      <w:rPr>
        <w:rFonts w:ascii="黑体" w:hAnsi="黑体" w:eastAsia="黑体" w:hint="eastAsia"/>
        <w:b w:val="0"/>
        <w:i w:val="0"/>
        <w:spacing w:val="0"/>
        <w:w w:val="100"/>
        <w:kern w:val="21"/>
        <w:sz w:val="21"/>
      </w:rPr>
    </w:lvl>
    <w:lvl w:ilvl="2">
      <w:start w:val="1"/>
      <w:numFmt w:val="decimal"/>
      <w:pStyle w:val="451"/>
      <w:suff w:val="nothing"/>
      <w:lvlText w:val="%1%2.%3　"/>
      <w:lvlJc w:val="left"/>
      <w:pPr>
        <w:ind w:left="0" w:hanging="0"/>
      </w:pPr>
      <w:rPr>
        <w:rFonts w:ascii="黑体" w:hAnsi="黑体" w:eastAsia="黑体" w:hint="eastAsia"/>
        <w:b w:val="0"/>
        <w:i w:val="0"/>
        <w:sz w:val="21"/>
      </w:rPr>
    </w:lvl>
    <w:lvl w:ilvl="3">
      <w:start w:val="1"/>
      <w:numFmt w:val="decimal"/>
      <w:pStyle w:val="391"/>
      <w:suff w:val="nothing"/>
      <w:lvlText w:val="%1%2.%3.%4　"/>
      <w:lvlJc w:val="left"/>
      <w:pPr>
        <w:ind w:left="0" w:hanging="0"/>
      </w:pPr>
      <w:rPr>
        <w:rFonts w:ascii="黑体" w:hAnsi="黑体" w:eastAsia="黑体" w:hint="eastAsia"/>
        <w:b w:val="0"/>
        <w:i w:val="0"/>
        <w:sz w:val="21"/>
      </w:rPr>
    </w:lvl>
    <w:lvl w:ilvl="4">
      <w:start w:val="1"/>
      <w:numFmt w:val="decimal"/>
      <w:pStyle w:val="461"/>
      <w:suff w:val="nothing"/>
      <w:lvlText w:val="%1%2.%3.%4.%5　"/>
      <w:lvlJc w:val="left"/>
      <w:pPr>
        <w:ind w:left="0" w:hanging="0"/>
      </w:pPr>
      <w:rPr>
        <w:rFonts w:ascii="黑体" w:hAnsi="黑体" w:eastAsia="黑体" w:hint="eastAsia"/>
        <w:b w:val="0"/>
        <w:i w:val="0"/>
        <w:sz w:val="21"/>
      </w:rPr>
    </w:lvl>
    <w:lvl w:ilvl="5">
      <w:start w:val="1"/>
      <w:numFmt w:val="decimal"/>
      <w:pStyle w:val="312"/>
      <w:suff w:val="nothing"/>
      <w:lvlText w:val="%1%2.%3.%4.%5.%6　"/>
      <w:lvlJc w:val="left"/>
      <w:pPr>
        <w:ind w:left="0" w:hanging="0"/>
      </w:pPr>
      <w:rPr>
        <w:rFonts w:ascii="黑体" w:hAnsi="黑体" w:eastAsia="黑体" w:hint="eastAsia"/>
        <w:b w:val="0"/>
        <w:i w:val="0"/>
        <w:sz w:val="21"/>
      </w:rPr>
    </w:lvl>
    <w:lvl w:ilvl="6">
      <w:start w:val="1"/>
      <w:numFmt w:val="decimal"/>
      <w:pStyle w:val="674"/>
      <w:suff w:val="nothing"/>
      <w:lvlText w:val="%1%2.%3.%4.%5.%6.%7　"/>
      <w:lvlJc w:val="left"/>
      <w:pPr>
        <w:ind w:left="0" w:hanging="0"/>
      </w:pPr>
      <w:rPr>
        <w:rFonts w:ascii="黑体" w:hAnsi="黑体" w:eastAsia="黑体" w:hint="eastAsia"/>
        <w:b w:val="0"/>
        <w:i w:val="0"/>
        <w:sz w:val="21"/>
      </w:r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0">
    <w:nsid w:val="758F45D4"/>
    <w:multiLevelType w:val="multilevel"/>
    <w:tmpl w:val="758F45D4"/>
    <w:lvl w:ilvl="0">
      <w:start w:val="1"/>
      <w:numFmt w:val="bullet"/>
      <w:lvlRestart w:val="0"/>
      <w:pStyle w:val="315"/>
      <w:lvlText w:val=""/>
      <w:lvlJc w:val="left"/>
      <w:pPr>
        <w:ind w:left="132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1">
    <w:nsid w:val="4B617A2C"/>
    <w:multiLevelType w:val="multilevel"/>
    <w:tmpl w:val="4B617A2C"/>
    <w:lvl w:ilvl="0">
      <w:start w:val="1"/>
      <w:numFmt w:val="decimal"/>
      <w:lvlRestart w:val="0"/>
      <w:lvlText w:val="%1."/>
      <w:lvlJc w:val="left"/>
      <w:pPr>
        <w:ind w:left="420" w:hanging="420"/>
      </w:pPr>
      <w:rPr>
        <w:rFonts w:ascii="Calibri" w:hAnsi="Calibri" w:eastAsia="宋体" w:hint="default"/>
      </w:rPr>
    </w:lvl>
    <w:lvl w:ilvl="1">
      <w:start w:val="1"/>
      <w:numFmt w:val="decimal"/>
      <w:pStyle w:val="323"/>
      <w:lvlText w:val="%2)"/>
      <w:lvlJc w:val="left"/>
      <w:pPr>
        <w:ind w:left="840" w:hanging="420"/>
      </w:pPr>
      <w:rPr>
        <w:rFonts w:ascii="Verdana" w:hAnsi="Verdana" w:hint="default"/>
        <w:b w:val="0"/>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38863E86"/>
    <w:multiLevelType w:val="multilevel"/>
    <w:tmpl w:val="38863E86"/>
    <w:lvl w:ilvl="0">
      <w:start w:val="0"/>
      <w:numFmt w:val="decimal"/>
      <w:lvlRestart w:val="0"/>
      <w:pStyle w:val="324"/>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abstractNum w:abstractNumId="33">
    <w:nsid w:val="A4702021"/>
    <w:multiLevelType w:val="multilevel"/>
    <w:tmpl w:val="A4702021"/>
    <w:lvl w:ilvl="0">
      <w:start w:val="1"/>
      <w:numFmt w:val="decimal"/>
      <w:lvlRestart w:val="0"/>
      <w:pStyle w:val="338"/>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00000003"/>
    <w:multiLevelType w:val="multilevel"/>
    <w:tmpl w:val="00000003"/>
    <w:lvl w:ilvl="0">
      <w:start w:val="1"/>
      <w:numFmt w:val="bullet"/>
      <w:lvlRestart w:val="0"/>
      <w:pStyle w:val="379"/>
      <w:lvlText w:val=""/>
      <w:lvlJc w:val="left"/>
      <w:pPr>
        <w:ind w:left="420" w:hanging="420"/>
      </w:pPr>
      <w:rPr>
        <w:rFonts w:ascii="Wingdings" w:hAnsi="Wingdings" w:hint="default"/>
      </w:rPr>
    </w:lvl>
    <w:lvl w:ilvl="1">
      <w:start w:val="1"/>
      <w:numFmt w:val="decimal"/>
      <w:pStyle w:val="346"/>
      <w:lvlText w:val="%2."/>
      <w:lvlJc w:val="left"/>
      <w:pPr>
        <w:ind w:left="1440" w:hanging="360"/>
      </w:pPr>
    </w:lvl>
    <w:lvl w:ilvl="2">
      <w:start w:val="1"/>
      <w:numFmt w:val="decimal"/>
      <w:pStyle w:val="576"/>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nsid w:val="6B417B9F"/>
    <w:multiLevelType w:val="multilevel"/>
    <w:tmpl w:val="6B417B9F"/>
    <w:lvl w:ilvl="0">
      <w:start w:val="1"/>
      <w:numFmt w:val="decimal"/>
      <w:lvlRestart w:val="0"/>
      <w:pStyle w:val="563"/>
      <w:lvlText w:val="%1)"/>
      <w:lvlJc w:val="left"/>
      <w:pPr>
        <w:ind w:left="420" w:hanging="420"/>
      </w:pPr>
    </w:lvl>
    <w:lvl w:ilvl="1">
      <w:start w:val="1"/>
      <w:numFmt w:val="decimal"/>
      <w:pStyle w:val="357"/>
      <w:lvlText w:val="%2）"/>
      <w:lvlJc w:val="left"/>
      <w:pPr>
        <w:ind w:left="1230" w:hanging="810"/>
      </w:pPr>
      <w:rPr>
        <w:rFonts w:hint="default"/>
      </w:rPr>
    </w:lvl>
    <w:lvl w:ilvl="2">
      <w:start w:val="1"/>
      <w:numFmt w:val="bullet"/>
      <w:lvlText w:val="◆"/>
      <w:lvlJc w:val="left"/>
      <w:pPr>
        <w:ind w:left="1560" w:hanging="720"/>
      </w:pPr>
      <w:rPr>
        <w:rFonts w:ascii="宋体" w:hAnsi="宋体" w:eastAsia="宋体" w:cs="Times New Roman"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nsid w:val="3BAC7930"/>
    <w:multiLevelType w:val="multilevel"/>
    <w:tmpl w:val="3BAC7930"/>
    <w:lvl w:ilvl="0">
      <w:start w:val="1"/>
      <w:numFmt w:val="decimal"/>
      <w:lvlRestart w:val="0"/>
      <w:pStyle w:val="362"/>
      <w:lvlText w:val="%1）"/>
      <w:lvlJc w:val="left"/>
      <w:pPr>
        <w:ind w:left="560" w:hanging="360"/>
      </w:pPr>
      <w:rPr>
        <w:rFonts w:hint="eastAsia"/>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37">
    <w:nsid w:val="3DD837CA"/>
    <w:multiLevelType w:val="multilevel"/>
    <w:tmpl w:val="3DD837CA"/>
    <w:lvl w:ilvl="0">
      <w:start w:val="1"/>
      <w:numFmt w:val="bullet"/>
      <w:lvlRestart w:val="0"/>
      <w:pStyle w:val="363"/>
      <w:lvlText w:val=""/>
      <w:lvlJc w:val="left"/>
      <w:pPr>
        <w:ind w:left="0" w:hanging="420"/>
      </w:pPr>
      <w:rPr>
        <w:rFonts w:ascii="Wingdings" w:hAnsi="Wingdings" w:hint="default"/>
      </w:rPr>
    </w:lvl>
    <w:lvl w:ilvl="1">
      <w:start w:val="1"/>
      <w:numFmt w:val="bullet"/>
      <w:lvlText w:val=""/>
      <w:lvlJc w:val="left"/>
      <w:pPr>
        <w:ind w:left="420" w:hanging="420"/>
      </w:pPr>
      <w:rPr>
        <w:rFonts w:ascii="Wingdings" w:hAnsi="Wingdings" w:hint="default"/>
      </w:rPr>
    </w:lvl>
    <w:lvl w:ilvl="2">
      <w:start w:val="1"/>
      <w:numFmt w:val="bullet"/>
      <w:lvlText w:val=""/>
      <w:lvlJc w:val="left"/>
      <w:pPr>
        <w:ind w:left="840" w:hanging="420"/>
      </w:pPr>
      <w:rPr>
        <w:rFonts w:ascii="Wingdings" w:hAnsi="Wingdings" w:hint="default"/>
      </w:rPr>
    </w:lvl>
    <w:lvl w:ilvl="3">
      <w:start w:val="1"/>
      <w:numFmt w:val="bullet"/>
      <w:lvlText w:val=""/>
      <w:lvlJc w:val="left"/>
      <w:pPr>
        <w:ind w:left="1260" w:hanging="420"/>
      </w:pPr>
      <w:rPr>
        <w:rFonts w:ascii="Wingdings" w:hAnsi="Wingdings" w:hint="default"/>
      </w:rPr>
    </w:lvl>
    <w:lvl w:ilvl="4">
      <w:start w:val="1"/>
      <w:numFmt w:val="bullet"/>
      <w:lvlText w:val=""/>
      <w:lvlJc w:val="left"/>
      <w:pPr>
        <w:ind w:left="1680" w:hanging="420"/>
      </w:pPr>
      <w:rPr>
        <w:rFonts w:ascii="Wingdings" w:hAnsi="Wingdings" w:hint="default"/>
      </w:rPr>
    </w:lvl>
    <w:lvl w:ilvl="5">
      <w:start w:val="1"/>
      <w:numFmt w:val="bullet"/>
      <w:lvlText w:val=""/>
      <w:lvlJc w:val="left"/>
      <w:pPr>
        <w:ind w:left="2100" w:hanging="420"/>
      </w:pPr>
      <w:rPr>
        <w:rFonts w:ascii="Wingdings" w:hAnsi="Wingdings" w:hint="default"/>
      </w:rPr>
    </w:lvl>
    <w:lvl w:ilvl="6">
      <w:start w:val="1"/>
      <w:numFmt w:val="bullet"/>
      <w:lvlText w:val=""/>
      <w:lvlJc w:val="left"/>
      <w:pPr>
        <w:ind w:left="2520" w:hanging="420"/>
      </w:pPr>
      <w:rPr>
        <w:rFonts w:ascii="Wingdings" w:hAnsi="Wingdings" w:hint="default"/>
      </w:rPr>
    </w:lvl>
    <w:lvl w:ilvl="7">
      <w:start w:val="1"/>
      <w:numFmt w:val="bullet"/>
      <w:lvlText w:val=""/>
      <w:lvlJc w:val="left"/>
      <w:pPr>
        <w:ind w:left="2940" w:hanging="420"/>
      </w:pPr>
      <w:rPr>
        <w:rFonts w:ascii="Wingdings" w:hAnsi="Wingdings" w:hint="default"/>
      </w:rPr>
    </w:lvl>
    <w:lvl w:ilvl="8">
      <w:start w:val="1"/>
      <w:numFmt w:val="bullet"/>
      <w:lvlText w:val=""/>
      <w:lvlJc w:val="left"/>
      <w:pPr>
        <w:ind w:left="3360" w:hanging="420"/>
      </w:pPr>
      <w:rPr>
        <w:rFonts w:ascii="Wingdings" w:hAnsi="Wingdings" w:hint="default"/>
      </w:rPr>
    </w:lvl>
  </w:abstractNum>
  <w:abstractNum w:abstractNumId="38">
    <w:nsid w:val="5E1C107F"/>
    <w:multiLevelType w:val="multilevel"/>
    <w:tmpl w:val="5E1C107F"/>
    <w:lvl w:ilvl="0">
      <w:start w:val="1"/>
      <w:numFmt w:val="bullet"/>
      <w:lvlRestart w:val="0"/>
      <w:pStyle w:val="376"/>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9">
    <w:nsid w:val="7CFB7EA5"/>
    <w:multiLevelType w:val="multilevel"/>
    <w:tmpl w:val="7CFB7EA5"/>
    <w:lvl w:ilvl="0">
      <w:start w:val="1"/>
      <w:numFmt w:val="decimal"/>
      <w:lvlRestart w:val="0"/>
      <w:pStyle w:val="377"/>
      <w:lvlText w:val="%1)"/>
      <w:lvlJc w:val="left"/>
      <w:pPr>
        <w:ind w:left="794" w:hanging="397"/>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nsid w:val="6CEA2025"/>
    <w:multiLevelType w:val="multilevel"/>
    <w:tmpl w:val="6CEA2025"/>
    <w:lvl w:ilvl="0">
      <w:start w:val="1"/>
      <w:numFmt w:val="none"/>
      <w:lvlRestart w:val="0"/>
      <w:pStyle w:val="539"/>
      <w:suff w:val="nothing"/>
      <w:lvlText w:val="%1"/>
      <w:lvlJc w:val="left"/>
      <w:pPr>
        <w:ind w:left="0" w:hanging="0"/>
      </w:pPr>
      <w:rPr>
        <w:rFonts w:ascii="Times New Roman" w:hAnsi="Times New Roman" w:hint="default"/>
        <w:b/>
        <w:i w:val="0"/>
        <w:sz w:val="21"/>
      </w:rPr>
    </w:lvl>
    <w:lvl w:ilvl="1">
      <w:start w:val="1"/>
      <w:numFmt w:val="decimal"/>
      <w:pStyle w:val="399"/>
      <w:suff w:val="nothing"/>
      <w:lvlText w:val="%1%2　"/>
      <w:lvlJc w:val="left"/>
      <w:pPr>
        <w:ind w:left="0" w:hanging="0"/>
      </w:pPr>
      <w:rPr>
        <w:rFonts w:ascii="黑体" w:hAnsi="黑体" w:eastAsia="黑体" w:hint="eastAsia"/>
        <w:b w:val="0"/>
        <w:i w:val="0"/>
        <w:sz w:val="21"/>
      </w:rPr>
    </w:lvl>
    <w:lvl w:ilvl="2">
      <w:start w:val="1"/>
      <w:numFmt w:val="decimal"/>
      <w:pStyle w:val="463"/>
      <w:suff w:val="nothing"/>
      <w:lvlText w:val="4.%13.1　"/>
      <w:lvlJc w:val="left"/>
      <w:pPr>
        <w:ind w:left="0" w:hanging="0"/>
      </w:pPr>
      <w:rPr>
        <w:rFonts w:ascii="黑体" w:hAnsi="黑体" w:eastAsia="黑体" w:hint="eastAsia"/>
        <w:b w:val="0"/>
        <w:i w:val="0"/>
        <w:sz w:val="21"/>
      </w:rPr>
    </w:lvl>
    <w:lvl w:ilvl="3">
      <w:start w:val="1"/>
      <w:numFmt w:val="decimal"/>
      <w:lvlText w:val="3.1.%4"/>
      <w:lvlJc w:val="left"/>
      <w:pPr>
        <w:ind w:left="0" w:hanging="0"/>
      </w:pPr>
      <w:rPr>
        <w:rFonts w:hint="eastAsia"/>
        <w:b w:val="0"/>
        <w:i w:val="0"/>
        <w:sz w:val="21"/>
      </w:rPr>
    </w:lvl>
    <w:lvl w:ilvl="4">
      <w:start w:val="1"/>
      <w:numFmt w:val="decimal"/>
      <w:suff w:val="nothing"/>
      <w:lvlText w:val="%1%2.%3.%4.%5　"/>
      <w:lvlJc w:val="left"/>
      <w:pPr>
        <w:ind w:left="0" w:hanging="0"/>
      </w:pPr>
      <w:rPr>
        <w:rFonts w:ascii="黑体" w:hAnsi="黑体" w:eastAsia="黑体" w:hint="eastAsia"/>
        <w:b w:val="0"/>
        <w:i w:val="0"/>
        <w:sz w:val="21"/>
      </w:rPr>
    </w:lvl>
    <w:lvl w:ilvl="5">
      <w:start w:val="1"/>
      <w:numFmt w:val="decimal"/>
      <w:suff w:val="nothing"/>
      <w:lvlText w:val="%1%2.%3.%4.%5.%6　"/>
      <w:lvlJc w:val="left"/>
      <w:pPr>
        <w:ind w:left="0" w:hanging="0"/>
      </w:pPr>
      <w:rPr>
        <w:rFonts w:ascii="黑体" w:hAnsi="黑体" w:eastAsia="黑体" w:hint="eastAsia"/>
        <w:b w:val="0"/>
        <w:i w:val="0"/>
        <w:sz w:val="21"/>
      </w:rPr>
    </w:lvl>
    <w:lvl w:ilvl="6">
      <w:start w:val="1"/>
      <w:numFmt w:val="decimal"/>
      <w:suff w:val="nothing"/>
      <w:lvlText w:val="%1%2.%3.%4.%5.%6.%7　"/>
      <w:lvlJc w:val="left"/>
      <w:pPr>
        <w:ind w:left="0" w:hanging="0"/>
      </w:pPr>
      <w:rPr>
        <w:rFonts w:ascii="黑体" w:hAnsi="黑体" w:eastAsia="黑体" w:hint="eastAsia"/>
        <w:b w:val="0"/>
        <w:i w:val="0"/>
        <w:sz w:val="21"/>
      </w:rPr>
    </w:lvl>
    <w:lvl w:ilvl="7">
      <w:start w:val="1"/>
      <w:numFmt w:val="decimal"/>
      <w:lvlText w:val="%1.%2.%3.%4.%5.%6.%7.%8"/>
      <w:lvlJc w:val="left"/>
      <w:pPr>
        <w:ind w:left="3969" w:hanging="1418"/>
      </w:pPr>
      <w:rPr>
        <w:rFonts w:hint="eastAsia"/>
      </w:rPr>
    </w:lvl>
    <w:lvl w:ilvl="8">
      <w:start w:val="1"/>
      <w:numFmt w:val="decimal"/>
      <w:lvlText w:val="%1.%2.%3.%4.%5.%6.%7.%8.%9"/>
      <w:lvlJc w:val="left"/>
      <w:pPr>
        <w:ind w:left="4677" w:hanging="1700"/>
      </w:pPr>
      <w:rPr>
        <w:rFonts w:hint="eastAsia"/>
      </w:rPr>
    </w:lvl>
  </w:abstractNum>
  <w:abstractNum w:abstractNumId="41">
    <w:nsid w:val="4E3B6366"/>
    <w:multiLevelType w:val="multilevel"/>
    <w:tmpl w:val="4E3B6366"/>
    <w:lvl w:ilvl="0">
      <w:start w:val="1"/>
      <w:numFmt w:val="bullet"/>
      <w:lvlRestart w:val="0"/>
      <w:pStyle w:val="413"/>
      <w:lvlText w:val=""/>
      <w:lvlJc w:val="left"/>
      <w:pPr>
        <w:ind w:left="420" w:hanging="0"/>
      </w:pPr>
      <w:rPr>
        <w:rFonts w:ascii="Wingdings" w:hAnsi="Wingdings" w:hint="default"/>
      </w:rPr>
    </w:lvl>
    <w:lvl w:ilvl="1">
      <w:start w:val="1"/>
      <w:numFmt w:val="ideographDigital"/>
      <w:lvlText w:val="%2、"/>
      <w:lvlJc w:val="left"/>
      <w:pPr>
        <w:ind w:left="420" w:hanging="0"/>
      </w:pPr>
      <w:rPr>
        <w:rFonts w:hint="eastAsia"/>
      </w:rPr>
    </w:lvl>
    <w:lvl w:ilvl="2">
      <w:start w:val="1"/>
      <w:numFmt w:val="bullet"/>
      <w:lvlText w:val=""/>
      <w:lvlJc w:val="left"/>
      <w:pPr>
        <w:ind w:left="1470" w:hanging="420"/>
      </w:pPr>
      <w:rPr>
        <w:rFonts w:ascii="Wingdings" w:hAnsi="Wingdings" w:hint="default"/>
      </w:rPr>
    </w:lvl>
    <w:lvl w:ilvl="3">
      <w:start w:val="1"/>
      <w:numFmt w:val="bullet"/>
      <w:lvlText w:val=""/>
      <w:lvlJc w:val="left"/>
      <w:pPr>
        <w:ind w:left="1890" w:hanging="420"/>
      </w:pPr>
      <w:rPr>
        <w:rFonts w:ascii="Wingdings" w:hAnsi="Wingdings" w:hint="default"/>
      </w:rPr>
    </w:lvl>
    <w:lvl w:ilvl="4">
      <w:start w:val="1"/>
      <w:numFmt w:val="bullet"/>
      <w:lvlText w:val=""/>
      <w:lvlJc w:val="left"/>
      <w:pPr>
        <w:ind w:left="2310" w:hanging="420"/>
      </w:pPr>
      <w:rPr>
        <w:rFonts w:ascii="Wingdings" w:hAnsi="Wingdings" w:hint="default"/>
      </w:rPr>
    </w:lvl>
    <w:lvl w:ilvl="5">
      <w:start w:val="1"/>
      <w:numFmt w:val="bullet"/>
      <w:lvlText w:val=""/>
      <w:lvlJc w:val="left"/>
      <w:pPr>
        <w:ind w:left="2730" w:hanging="420"/>
      </w:pPr>
      <w:rPr>
        <w:rFonts w:ascii="Wingdings" w:hAnsi="Wingdings" w:hint="default"/>
      </w:rPr>
    </w:lvl>
    <w:lvl w:ilvl="6">
      <w:start w:val="1"/>
      <w:numFmt w:val="bullet"/>
      <w:lvlText w:val=""/>
      <w:lvlJc w:val="left"/>
      <w:pPr>
        <w:ind w:left="3150" w:hanging="420"/>
      </w:pPr>
      <w:rPr>
        <w:rFonts w:ascii="Wingdings" w:hAnsi="Wingdings" w:hint="default"/>
      </w:rPr>
    </w:lvl>
    <w:lvl w:ilvl="7">
      <w:start w:val="1"/>
      <w:numFmt w:val="bullet"/>
      <w:lvlText w:val=""/>
      <w:lvlJc w:val="left"/>
      <w:pPr>
        <w:ind w:left="3570" w:hanging="420"/>
      </w:pPr>
      <w:rPr>
        <w:rFonts w:ascii="Wingdings" w:hAnsi="Wingdings" w:hint="default"/>
      </w:rPr>
    </w:lvl>
    <w:lvl w:ilvl="8">
      <w:start w:val="1"/>
      <w:numFmt w:val="bullet"/>
      <w:lvlText w:val=""/>
      <w:lvlJc w:val="left"/>
      <w:pPr>
        <w:ind w:left="3990" w:hanging="420"/>
      </w:pPr>
      <w:rPr>
        <w:rFonts w:ascii="Wingdings" w:hAnsi="Wingdings" w:hint="default"/>
      </w:rPr>
    </w:lvl>
  </w:abstractNum>
  <w:abstractNum w:abstractNumId="42">
    <w:nsid w:val="206A33FB"/>
    <w:multiLevelType w:val="multilevel"/>
    <w:tmpl w:val="206A33FB"/>
    <w:lvl w:ilvl="0">
      <w:start w:val="1"/>
      <w:numFmt w:val="decimal"/>
      <w:lvlRestart w:val="0"/>
      <w:pStyle w:val="476"/>
      <w:lvlText w:val="%1."/>
      <w:lvlJc w:val="left"/>
      <w:pPr>
        <w:ind w:left="450" w:hanging="450"/>
      </w:pPr>
      <w:rPr>
        <w:rFonts w:cs="Times New Roman" w:hint="default"/>
      </w:rPr>
    </w:lvl>
    <w:lvl w:ilvl="1">
      <w:start w:val="1"/>
      <w:numFmt w:val="lowerLetter"/>
      <w:pStyle w:val="444"/>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3">
    <w:nsid w:val="0000001D"/>
    <w:multiLevelType w:val="multilevel"/>
    <w:tmpl w:val="0000001D"/>
    <w:lvl w:ilvl="0">
      <w:start w:val="1"/>
      <w:numFmt w:val="decimal"/>
      <w:lvlRestart w:val="0"/>
      <w:pStyle w:val="449"/>
      <w:suff w:val="space"/>
      <w:lvlText w:val="%1"/>
      <w:lvlJc w:val="left"/>
      <w:pPr>
        <w:ind w:left="0" w:hanging="0"/>
      </w:pPr>
    </w:lvl>
    <w:lvl w:ilvl="1">
      <w:start w:val="1"/>
      <w:numFmt w:val="decimal"/>
      <w:suff w:val="space"/>
      <w:lvlText w:val="%1.%2"/>
      <w:lvlJc w:val="left"/>
      <w:pPr>
        <w:ind w:left="0" w:hanging="0"/>
      </w:pPr>
    </w:lvl>
    <w:lvl w:ilvl="2">
      <w:start w:val="1"/>
      <w:numFmt w:val="decimal"/>
      <w:suff w:val="space"/>
      <w:lvlText w:val="%1.%2.%3"/>
      <w:lvlJc w:val="left"/>
      <w:pPr>
        <w:ind w:left="0" w:hanging="0"/>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4">
    <w:nsid w:val="0000000A"/>
    <w:multiLevelType w:val="multilevel"/>
    <w:tmpl w:val="0000000A"/>
    <w:lvl w:ilvl="0">
      <w:start w:val="1"/>
      <w:numFmt w:val="decimal"/>
      <w:lvlRestart w:val="0"/>
      <w:pStyle w:val="459"/>
      <w:lvlText w:val="第%1章"/>
      <w:lvlJc w:val="left"/>
      <w:pPr>
        <w:ind w:left="425" w:hanging="425"/>
      </w:pPr>
      <w:rPr>
        <w:rFonts w:cs="Times New Roman" w:hint="eastAsia"/>
      </w:rPr>
    </w:lvl>
    <w:lvl w:ilvl="1">
      <w:start w:val="1"/>
      <w:numFmt w:val="decimal"/>
      <w:lvlText w:val="%2"/>
      <w:lvlJc w:val="left"/>
      <w:pPr>
        <w:ind w:left="567" w:hanging="567"/>
      </w:pPr>
      <w:rPr>
        <w:rFonts w:cs="Times New Roman" w:hint="eastAsia"/>
      </w:rPr>
    </w:lvl>
    <w:lvl w:ilvl="2">
      <w:start w:val="1"/>
      <w:numFmt w:val="decimal"/>
      <w:lvlText w:val="%2.%3"/>
      <w:lvlJc w:val="left"/>
      <w:pPr>
        <w:ind w:left="709" w:hanging="709"/>
      </w:pPr>
      <w:rPr>
        <w:rFonts w:cs="Times New Roman" w:hint="eastAsia"/>
      </w:rPr>
    </w:lvl>
    <w:lvl w:ilvl="3">
      <w:start w:val="1"/>
      <w:numFmt w:val="decimal"/>
      <w:lvlText w:val="%2.%3.%4"/>
      <w:lvlJc w:val="left"/>
      <w:pPr>
        <w:ind w:left="851" w:hanging="851"/>
      </w:pPr>
      <w:rPr>
        <w:rFonts w:cs="Times New Roman" w:hint="eastAsia"/>
      </w:rPr>
    </w:lvl>
    <w:lvl w:ilvl="4">
      <w:start w:val="1"/>
      <w:numFmt w:val="decimal"/>
      <w:lvlText w:val="%2.%3.%4.%5."/>
      <w:lvlJc w:val="left"/>
      <w:pPr>
        <w:ind w:left="992" w:hanging="992"/>
      </w:pPr>
      <w:rPr>
        <w:rFonts w:cs="Times New Roman" w:hint="eastAsia"/>
      </w:rPr>
    </w:lvl>
    <w:lvl w:ilvl="5">
      <w:start w:val="1"/>
      <w:numFmt w:val="decimal"/>
      <w:lvlText w:val="%1.%2.%3.%4.%5.%6."/>
      <w:lvlJc w:val="left"/>
      <w:pPr>
        <w:ind w:left="1134" w:hanging="1134"/>
      </w:pPr>
      <w:rPr>
        <w:rFonts w:cs="Times New Roman" w:hint="eastAsia"/>
      </w:rPr>
    </w:lvl>
    <w:lvl w:ilvl="6">
      <w:start w:val="1"/>
      <w:numFmt w:val="decimal"/>
      <w:lvlText w:val="%1.%2.%3.%4.%5.%6.%7."/>
      <w:lvlJc w:val="left"/>
      <w:pPr>
        <w:ind w:left="1276" w:hanging="1276"/>
      </w:pPr>
      <w:rPr>
        <w:rFonts w:cs="Times New Roman" w:hint="eastAsia"/>
      </w:rPr>
    </w:lvl>
    <w:lvl w:ilvl="7">
      <w:start w:val="1"/>
      <w:numFmt w:val="decimal"/>
      <w:lvlText w:val="%1.%2.%3.%4.%5.%6.%7.%8."/>
      <w:lvlJc w:val="left"/>
      <w:pPr>
        <w:ind w:left="1418" w:hanging="1418"/>
      </w:pPr>
      <w:rPr>
        <w:rFonts w:cs="Times New Roman" w:hint="eastAsia"/>
      </w:rPr>
    </w:lvl>
    <w:lvl w:ilvl="8">
      <w:start w:val="1"/>
      <w:numFmt w:val="decimal"/>
      <w:lvlText w:val="%1.%2.%3.%4.%5.%6.%7.%8.%9."/>
      <w:lvlJc w:val="left"/>
      <w:pPr>
        <w:ind w:left="1559" w:hanging="1559"/>
      </w:pPr>
      <w:rPr>
        <w:rFonts w:cs="Times New Roman" w:hint="eastAsia"/>
      </w:rPr>
    </w:lvl>
  </w:abstractNum>
  <w:abstractNum w:abstractNumId="45">
    <w:nsid w:val="2A5E09EE"/>
    <w:multiLevelType w:val="multilevel"/>
    <w:tmpl w:val="2A5E09EE"/>
    <w:lvl w:ilvl="0">
      <w:start w:val="1"/>
      <w:numFmt w:val="bullet"/>
      <w:lvlRestart w:val="0"/>
      <w:pStyle w:val="481"/>
      <w:lvlText w:val=""/>
      <w:lvlJc w:val="left"/>
      <w:pPr>
        <w:ind w:left="981" w:hanging="420"/>
      </w:pPr>
      <w:rPr>
        <w:rFonts w:ascii="Wingdings" w:hAnsi="Wingdings" w:hint="default"/>
      </w:rPr>
    </w:lvl>
    <w:lvl w:ilvl="1">
      <w:start w:val="1"/>
      <w:numFmt w:val="bullet"/>
      <w:lvlText w:val=""/>
      <w:lvlJc w:val="left"/>
      <w:pPr>
        <w:ind w:left="1401" w:hanging="420"/>
      </w:pPr>
      <w:rPr>
        <w:rFonts w:ascii="Wingdings" w:hAnsi="Wingdings" w:hint="default"/>
      </w:rPr>
    </w:lvl>
    <w:lvl w:ilvl="2">
      <w:start w:val="1"/>
      <w:numFmt w:val="bullet"/>
      <w:lvlText w:val=""/>
      <w:lvlJc w:val="left"/>
      <w:pPr>
        <w:ind w:left="1821" w:hanging="420"/>
      </w:pPr>
      <w:rPr>
        <w:rFonts w:ascii="Wingdings" w:hAnsi="Wingdings" w:hint="default"/>
      </w:rPr>
    </w:lvl>
    <w:lvl w:ilvl="3">
      <w:start w:val="1"/>
      <w:numFmt w:val="bullet"/>
      <w:lvlText w:val=""/>
      <w:lvlJc w:val="left"/>
      <w:pPr>
        <w:ind w:left="2241" w:hanging="420"/>
      </w:pPr>
      <w:rPr>
        <w:rFonts w:ascii="Wingdings" w:hAnsi="Wingdings" w:hint="default"/>
      </w:rPr>
    </w:lvl>
    <w:lvl w:ilvl="4">
      <w:start w:val="1"/>
      <w:numFmt w:val="bullet"/>
      <w:lvlText w:val=""/>
      <w:lvlJc w:val="left"/>
      <w:pPr>
        <w:ind w:left="2661" w:hanging="420"/>
      </w:pPr>
      <w:rPr>
        <w:rFonts w:ascii="Wingdings" w:hAnsi="Wingdings" w:hint="default"/>
      </w:rPr>
    </w:lvl>
    <w:lvl w:ilvl="5">
      <w:start w:val="1"/>
      <w:numFmt w:val="bullet"/>
      <w:lvlText w:val=""/>
      <w:lvlJc w:val="left"/>
      <w:pPr>
        <w:ind w:left="3081" w:hanging="420"/>
      </w:pPr>
      <w:rPr>
        <w:rFonts w:ascii="Wingdings" w:hAnsi="Wingdings" w:hint="default"/>
      </w:rPr>
    </w:lvl>
    <w:lvl w:ilvl="6">
      <w:start w:val="1"/>
      <w:numFmt w:val="bullet"/>
      <w:lvlText w:val=""/>
      <w:lvlJc w:val="left"/>
      <w:pPr>
        <w:ind w:left="3501" w:hanging="420"/>
      </w:pPr>
      <w:rPr>
        <w:rFonts w:ascii="Wingdings" w:hAnsi="Wingdings" w:hint="default"/>
      </w:rPr>
    </w:lvl>
    <w:lvl w:ilvl="7">
      <w:start w:val="1"/>
      <w:numFmt w:val="bullet"/>
      <w:lvlText w:val=""/>
      <w:lvlJc w:val="left"/>
      <w:pPr>
        <w:ind w:left="3921" w:hanging="420"/>
      </w:pPr>
      <w:rPr>
        <w:rFonts w:ascii="Wingdings" w:hAnsi="Wingdings" w:hint="default"/>
      </w:rPr>
    </w:lvl>
    <w:lvl w:ilvl="8">
      <w:start w:val="1"/>
      <w:numFmt w:val="bullet"/>
      <w:lvlText w:val=""/>
      <w:lvlJc w:val="left"/>
      <w:pPr>
        <w:ind w:left="4341" w:hanging="420"/>
      </w:pPr>
      <w:rPr>
        <w:rFonts w:ascii="Wingdings" w:hAnsi="Wingdings" w:hint="default"/>
      </w:rPr>
    </w:lvl>
  </w:abstractNum>
  <w:abstractNum w:abstractNumId="46">
    <w:nsid w:val="5117136E"/>
    <w:multiLevelType w:val="multilevel"/>
    <w:tmpl w:val="5117136E"/>
    <w:lvl w:ilvl="0">
      <w:start w:val="1"/>
      <w:numFmt w:val="bullet"/>
      <w:lvlRestart w:val="0"/>
      <w:pStyle w:val="501"/>
      <w:lvlText w:val=""/>
      <w:lvlJc w:val="left"/>
      <w:pPr>
        <w:ind w:left="902" w:hanging="420"/>
      </w:pPr>
      <w:rPr>
        <w:rFonts w:ascii="Wingdings" w:hAnsi="Wingdings" w:hint="default"/>
      </w:rPr>
    </w:lvl>
    <w:lvl w:ilvl="1">
      <w:start w:val="2"/>
      <w:numFmt w:val="japaneseCounting"/>
      <w:lvlText w:val="%2、"/>
      <w:lvlJc w:val="left"/>
      <w:pPr>
        <w:ind w:left="1410" w:hanging="510"/>
      </w:pPr>
      <w:rPr>
        <w:rFonts w:hint="default"/>
      </w:rPr>
    </w:lvl>
    <w:lvl w:ilvl="2">
      <w:start w:val="1"/>
      <w:numFmt w:val="decimal"/>
      <w:lvlText w:val="%3、"/>
      <w:lvlJc w:val="left"/>
      <w:pPr>
        <w:ind w:left="1680" w:hanging="360"/>
      </w:pPr>
      <w:rPr>
        <w:rFonts w:hint="default"/>
      </w:rPr>
    </w:lvl>
    <w:lvl w:ilvl="3">
      <w:start w:val="1"/>
      <w:numFmt w:val="japaneseCounting"/>
      <w:lvlText w:val="（%4）"/>
      <w:lvlJc w:val="left"/>
      <w:pPr>
        <w:ind w:left="2460" w:hanging="720"/>
      </w:pPr>
      <w:rPr>
        <w:rFonts w:hint="default"/>
      </w:rPr>
    </w:lvl>
    <w:lvl w:ilvl="4">
      <w:start w:val="2"/>
      <w:numFmt w:val="decimal"/>
      <w:lvlText w:val="（%5）"/>
      <w:lvlJc w:val="left"/>
      <w:pPr>
        <w:ind w:left="2880" w:hanging="720"/>
      </w:pPr>
      <w:rPr>
        <w:rFonts w:hint="default"/>
      </w:r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7">
    <w:nsid w:val="459118F9"/>
    <w:multiLevelType w:val="multilevel"/>
    <w:tmpl w:val="459118F9"/>
    <w:lvl w:ilvl="0">
      <w:start w:val="1"/>
      <w:numFmt w:val="decimal"/>
      <w:lvlRestart w:val="0"/>
      <w:pStyle w:val="510"/>
      <w:lvlText w:val="（为图表%1"/>
      <w:lvlJc w:val="left"/>
      <w:pPr>
        <w:ind w:left="432" w:hanging="432"/>
      </w:pPr>
      <w:rPr>
        <w:rFonts w:ascii="Arial" w:hAnsi="Arial" w:eastAsia="宋体" w:hint="default"/>
        <w:b w:val="0"/>
        <w:i w:val="0"/>
        <w:sz w:val="24"/>
      </w:rPr>
    </w:lvl>
    <w:lvl w:ilvl="1">
      <w:start w:val="1"/>
      <w:numFmt w:val="decimal"/>
      <w:pStyle w:val="677"/>
      <w:lvlText w:val="图%1-%2 "/>
      <w:lvlJc w:val="left"/>
      <w:pPr>
        <w:ind w:left="576" w:hanging="576"/>
      </w:pPr>
      <w:rPr>
        <w:rFonts w:ascii="Arial" w:hAnsi="Arial" w:eastAsia="宋体" w:hint="default"/>
        <w:b w:val="0"/>
        <w:i w:val="0"/>
        <w:sz w:val="24"/>
      </w:rPr>
    </w:lvl>
    <w:lvl w:ilvl="2">
      <w:start w:val="1"/>
      <w:numFmt w:val="decimal"/>
      <w:lvlText w:val="%1.%2.%3"/>
      <w:lvlJc w:val="left"/>
      <w:pPr>
        <w:ind w:left="720" w:hanging="720"/>
      </w:pPr>
      <w:rPr>
        <w:rFonts w:ascii="Arial" w:hAnsi="Arial" w:eastAsia="黑体" w:hint="default"/>
        <w:b w:val="0"/>
        <w:i w:val="0"/>
        <w:sz w:val="28"/>
      </w:rPr>
    </w:lvl>
    <w:lvl w:ilvl="3">
      <w:start w:val="1"/>
      <w:numFmt w:val="decimal"/>
      <w:lvlText w:val="%1.%2.%3.%4"/>
      <w:lvlJc w:val="left"/>
      <w:pPr>
        <w:ind w:left="864" w:hanging="864"/>
      </w:pPr>
      <w:rPr>
        <w:rFonts w:ascii="Arial" w:hAnsi="Arial" w:eastAsia="黑体" w:hint="default"/>
        <w:b w:val="0"/>
        <w:i w:val="0"/>
        <w:sz w:val="28"/>
      </w:rPr>
    </w:lvl>
    <w:lvl w:ilvl="4">
      <w:start w:val="1"/>
      <w:numFmt w:val="decimal"/>
      <w:lvlText w:val="%1.%2.%3.%4.%5"/>
      <w:lvlJc w:val="left"/>
      <w:pPr>
        <w:ind w:left="1008" w:hanging="1008"/>
      </w:pPr>
      <w:rPr>
        <w:rFonts w:ascii="Arial" w:hAnsi="Arial" w:eastAsia="黑体" w:hint="default"/>
        <w:b w:val="0"/>
        <w:i w:val="0"/>
        <w:sz w:val="28"/>
      </w:rPr>
    </w:lvl>
    <w:lvl w:ilvl="5">
      <w:start w:val="1"/>
      <w:numFmt w:val="decimal"/>
      <w:lvlText w:val="%1.%2.%3.%4.%5.%6"/>
      <w:lvlJc w:val="left"/>
      <w:pPr>
        <w:ind w:left="1152" w:hanging="1152"/>
      </w:pPr>
      <w:rPr>
        <w:rFonts w:ascii="Arial" w:hAnsi="Arial" w:eastAsia="黑体" w:hint="default"/>
        <w:b w:val="0"/>
        <w:i w:val="0"/>
        <w:sz w:val="28"/>
      </w:rPr>
    </w:lvl>
    <w:lvl w:ilvl="6">
      <w:start w:val="1"/>
      <w:numFmt w:val="decimal"/>
      <w:lvlText w:val="%1.%2.%3.%4.%5.%6.%7"/>
      <w:lvlJc w:val="left"/>
      <w:pPr>
        <w:ind w:left="1296" w:hanging="1296"/>
      </w:pPr>
      <w:rPr>
        <w:rFonts w:ascii="Arial" w:hAnsi="Arial" w:eastAsia="黑体" w:hint="default"/>
        <w:b w:val="0"/>
        <w:i w:val="0"/>
        <w:sz w:val="28"/>
      </w:rPr>
    </w:lvl>
    <w:lvl w:ilvl="7">
      <w:start w:val="1"/>
      <w:numFmt w:val="decimal"/>
      <w:lvlText w:val="%1.%2.%3.%4.%5.%6.%7.%8"/>
      <w:lvlJc w:val="left"/>
      <w:pPr>
        <w:ind w:left="1440" w:hanging="1440"/>
      </w:pPr>
      <w:rPr>
        <w:rFonts w:ascii="Arial" w:hAnsi="Arial" w:eastAsia="黑体" w:hint="default"/>
        <w:b w:val="0"/>
        <w:i w:val="0"/>
        <w:sz w:val="28"/>
      </w:rPr>
    </w:lvl>
    <w:lvl w:ilvl="8">
      <w:start w:val="1"/>
      <w:numFmt w:val="decimal"/>
      <w:lvlText w:val="%1.%2.%3.%4.%5.%6.%7.%8.%9"/>
      <w:lvlJc w:val="left"/>
      <w:pPr>
        <w:ind w:left="1584" w:hanging="1584"/>
      </w:pPr>
      <w:rPr>
        <w:rFonts w:ascii="Arial" w:hAnsi="Arial" w:eastAsia="黑体" w:hint="default"/>
        <w:b w:val="0"/>
        <w:i w:val="0"/>
        <w:sz w:val="28"/>
      </w:rPr>
    </w:lvl>
  </w:abstractNum>
  <w:abstractNum w:abstractNumId="48">
    <w:nsid w:val="00000019"/>
    <w:multiLevelType w:val="multilevel"/>
    <w:tmpl w:val="00000019"/>
    <w:lvl w:ilvl="0">
      <w:start w:val="1"/>
      <w:numFmt w:val="decimal"/>
      <w:lvlRestart w:val="0"/>
      <w:pStyle w:val="514"/>
      <w:lvlText w:val="%1)"/>
      <w:lvlJc w:val="left"/>
      <w:pPr>
        <w:ind w:left="420" w:hanging="420"/>
      </w:pPr>
    </w:lvl>
    <w:lvl w:ilvl="1">
      <w:start w:val="1"/>
      <w:numFmt w:val="decimal"/>
      <w:lvlText w:val="%2）"/>
      <w:lvlJc w:val="left"/>
      <w:pPr>
        <w:ind w:left="1230" w:hanging="810"/>
      </w:pPr>
      <w:rPr>
        <w:rFonts w:hint="default"/>
      </w:rPr>
    </w:lvl>
    <w:lvl w:ilvl="2">
      <w:start w:val="1"/>
      <w:numFmt w:val="bullet"/>
      <w:lvlText w:val="◆"/>
      <w:lvlJc w:val="left"/>
      <w:pPr>
        <w:ind w:left="1560" w:hanging="720"/>
      </w:pPr>
      <w:rPr>
        <w:rFonts w:ascii="宋体" w:hAnsi="宋体" w:eastAsia="宋体" w:cs="Times New Roman"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9">
    <w:nsid w:val="55FE28E9"/>
    <w:multiLevelType w:val="singleLevel"/>
    <w:tmpl w:val="55FE28E9"/>
    <w:lvl w:ilvl="0">
      <w:start w:val="1"/>
      <w:numFmt w:val="bullet"/>
      <w:lvlRestart w:val="0"/>
      <w:pStyle w:val="515"/>
      <w:lvlText w:val=""/>
      <w:lvlJc w:val="left"/>
      <w:pPr>
        <w:ind w:left="964" w:hanging="397"/>
      </w:pPr>
      <w:rPr>
        <w:rFonts w:ascii="Wingdings" w:hAnsi="Wingdings" w:hint="default"/>
        <w:sz w:val="21"/>
      </w:rPr>
    </w:lvl>
  </w:abstractNum>
  <w:abstractNum w:abstractNumId="50">
    <w:nsid w:val="45273D89"/>
    <w:multiLevelType w:val="multilevel"/>
    <w:tmpl w:val="45273D89"/>
    <w:lvl w:ilvl="0">
      <w:start w:val="1"/>
      <w:numFmt w:val="bullet"/>
      <w:lvlRestart w:val="0"/>
      <w:pStyle w:val="519"/>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51">
    <w:nsid w:val="62CF79BA"/>
    <w:multiLevelType w:val="multilevel"/>
    <w:tmpl w:val="62CF79BA"/>
    <w:lvl w:ilvl="0">
      <w:start w:val="1"/>
      <w:numFmt w:val="decimal"/>
      <w:lvlRestart w:val="0"/>
      <w:suff w:val="nothing"/>
      <w:lvlText w:val="%1  "/>
      <w:lvlJc w:val="left"/>
      <w:pPr>
        <w:ind w:left="0" w:hanging="0"/>
      </w:pPr>
      <w:rPr>
        <w:rFonts w:ascii="Arial" w:hAnsi="Arial" w:eastAsia="黑体" w:hint="default"/>
        <w:b w:val="0"/>
        <w:i w:val="0"/>
        <w:sz w:val="36"/>
        <w:szCs w:val="36"/>
      </w:rPr>
    </w:lvl>
    <w:lvl w:ilvl="1">
      <w:start w:val="1"/>
      <w:numFmt w:val="decimal"/>
      <w:suff w:val="nothing"/>
      <w:lvlText w:val="%1.%2  "/>
      <w:lvlJc w:val="left"/>
      <w:pPr>
        <w:ind w:left="0" w:hanging="0"/>
      </w:pPr>
      <w:rPr>
        <w:rFonts w:ascii="Arial" w:hAnsi="Arial" w:hint="default"/>
        <w:b w:val="0"/>
        <w:i w:val="0"/>
        <w:sz w:val="30"/>
        <w:szCs w:val="30"/>
      </w:rPr>
    </w:lvl>
    <w:lvl w:ilvl="2">
      <w:start w:val="1"/>
      <w:numFmt w:val="decimal"/>
      <w:suff w:val="nothing"/>
      <w:lvlText w:val="%1.%2.%3  "/>
      <w:lvlJc w:val="left"/>
      <w:pPr>
        <w:ind w:left="0" w:hanging="0"/>
      </w:pPr>
      <w:rPr>
        <w:rFonts w:ascii="Arial" w:hAnsi="Arial" w:hint="default"/>
        <w:b w:val="0"/>
        <w:i w:val="0"/>
        <w:sz w:val="24"/>
        <w:szCs w:val="24"/>
      </w:rPr>
    </w:lvl>
    <w:lvl w:ilvl="3">
      <w:start w:val="1"/>
      <w:numFmt w:val="decimal"/>
      <w:suff w:val="nothing"/>
      <w:lvlText w:val="%1.%2.%3.%4  "/>
      <w:lvlJc w:val="left"/>
      <w:pPr>
        <w:ind w:left="0" w:hanging="0"/>
      </w:pPr>
      <w:rPr>
        <w:rFonts w:ascii="Arial" w:hAnsi="Arial" w:hint="default"/>
        <w:b w:val="0"/>
        <w:i w:val="0"/>
        <w:sz w:val="21"/>
        <w:szCs w:val="21"/>
      </w:rPr>
    </w:lvl>
    <w:lvl w:ilvl="4">
      <w:start w:val="1"/>
      <w:numFmt w:val="decimal"/>
      <w:lvlText w:val="%5."/>
      <w:lvlJc w:val="left"/>
      <w:pPr>
        <w:ind w:left="1134" w:hanging="312"/>
      </w:pPr>
      <w:rPr>
        <w:rFonts w:ascii="Arial" w:hAnsi="Arial" w:hint="default"/>
        <w:b w:val="0"/>
        <w:i w:val="0"/>
        <w:sz w:val="21"/>
        <w:szCs w:val="21"/>
      </w:rPr>
    </w:lvl>
    <w:lvl w:ilvl="5">
      <w:start w:val="1"/>
      <w:numFmt w:val="decimal"/>
      <w:lvlText w:val="%6)"/>
      <w:lvlJc w:val="left"/>
      <w:pPr>
        <w:ind w:left="1134" w:hanging="312"/>
      </w:pPr>
      <w:rPr>
        <w:rFonts w:ascii="Arial" w:hAnsi="Arial" w:hint="default"/>
        <w:b w:val="0"/>
        <w:i w:val="0"/>
        <w:sz w:val="21"/>
        <w:szCs w:val="21"/>
      </w:rPr>
    </w:lvl>
    <w:lvl w:ilvl="6">
      <w:start w:val="1"/>
      <w:numFmt w:val="lowerLetter"/>
      <w:lvlText w:val="%7."/>
      <w:lvlJc w:val="left"/>
      <w:pPr>
        <w:ind w:left="1134" w:hanging="312"/>
      </w:pPr>
      <w:rPr>
        <w:rFonts w:ascii="Arial" w:hAnsi="Arial" w:hint="default"/>
        <w:b w:val="0"/>
        <w:i w:val="0"/>
        <w:sz w:val="21"/>
        <w:szCs w:val="21"/>
      </w:rPr>
    </w:lvl>
    <w:lvl w:ilvl="7">
      <w:start w:val="1"/>
      <w:numFmt w:val="decimal"/>
      <w:lvlRestart w:val="0"/>
      <w:pStyle w:val="638"/>
      <w:suff w:val="space"/>
      <w:lvlText w:val="图%8"/>
      <w:lvlJc w:val="center"/>
      <w:pPr>
        <w:ind w:left="3960" w:hanging="0"/>
      </w:pPr>
      <w:rPr>
        <w:rFonts w:ascii="Arial" w:hAnsi="Arial" w:eastAsia="黑体" w:hint="default"/>
        <w:b w:val="0"/>
        <w:i w:val="0"/>
        <w:sz w:val="18"/>
        <w:szCs w:val="18"/>
      </w:rPr>
    </w:lvl>
    <w:lvl w:ilvl="8">
      <w:start w:val="1"/>
      <w:numFmt w:val="decimal"/>
      <w:lvlRestart w:val="0"/>
      <w:pStyle w:val="523"/>
      <w:suff w:val="space"/>
      <w:lvlText w:val="表%9"/>
      <w:lvlJc w:val="center"/>
      <w:pPr>
        <w:ind w:left="0" w:hanging="0"/>
      </w:pPr>
      <w:rPr>
        <w:rFonts w:ascii="Arial" w:hAnsi="Arial" w:eastAsia="黑体" w:hint="default"/>
        <w:b w:val="0"/>
        <w:i w:val="0"/>
        <w:sz w:val="18"/>
        <w:szCs w:val="18"/>
      </w:rPr>
    </w:lvl>
  </w:abstractNum>
  <w:abstractNum w:abstractNumId="52">
    <w:nsid w:val="7E347205"/>
    <w:multiLevelType w:val="multilevel"/>
    <w:tmpl w:val="7E347205"/>
    <w:lvl w:ilvl="0">
      <w:start w:val="1"/>
      <w:numFmt w:val="bullet"/>
      <w:lvlRestart w:val="0"/>
      <w:pStyle w:val="533"/>
      <w:lvlText w:val=""/>
      <w:lvlJc w:val="left"/>
      <w:pPr>
        <w:ind w:left="981" w:hanging="420"/>
      </w:pPr>
      <w:rPr>
        <w:rFonts w:ascii="Wingdings" w:hAnsi="Wingdings" w:hint="default"/>
      </w:rPr>
    </w:lvl>
    <w:lvl w:ilvl="1">
      <w:start w:val="1"/>
      <w:numFmt w:val="lowerLetter"/>
      <w:lvlText w:val="%2)"/>
      <w:lvlJc w:val="left"/>
      <w:pPr>
        <w:ind w:left="1380" w:hanging="420"/>
      </w:pPr>
    </w:lvl>
    <w:lvl w:ilvl="2">
      <w:start w:val="1"/>
      <w:numFmt w:val="decimal"/>
      <w:lvlText w:val="（%3）"/>
      <w:lvlJc w:val="left"/>
      <w:pPr>
        <w:ind w:left="2505" w:hanging="1125"/>
      </w:pPr>
      <w:rPr>
        <w:rFonts w:hint="default"/>
      </w:rPr>
    </w:lvl>
    <w:lvl w:ilvl="3">
      <w:start w:val="1"/>
      <w:numFmt w:val="decimal"/>
      <w:lvlText w:val="%4."/>
      <w:lvlJc w:val="left"/>
      <w:pPr>
        <w:ind w:left="2220" w:hanging="420"/>
      </w:pPr>
    </w:lvl>
    <w:lvl w:ilvl="4">
      <w:start w:val="1"/>
      <w:numFmt w:val="lowerLetter"/>
      <w:lvlText w:val="%5)"/>
      <w:lvlJc w:val="left"/>
      <w:pPr>
        <w:ind w:left="2640" w:hanging="420"/>
      </w:pPr>
    </w:lvl>
    <w:lvl w:ilvl="5">
      <w:start w:val="1"/>
      <w:numFmt w:val="lowerRoman"/>
      <w:lvlText w:val="%6."/>
      <w:lvlJc w:val="right"/>
      <w:pPr>
        <w:ind w:left="3060" w:hanging="420"/>
      </w:pPr>
    </w:lvl>
    <w:lvl w:ilvl="6">
      <w:start w:val="1"/>
      <w:numFmt w:val="decimal"/>
      <w:lvlText w:val="%7."/>
      <w:lvlJc w:val="left"/>
      <w:pPr>
        <w:ind w:left="3480" w:hanging="420"/>
      </w:pPr>
    </w:lvl>
    <w:lvl w:ilvl="7">
      <w:start w:val="1"/>
      <w:numFmt w:val="lowerLetter"/>
      <w:lvlText w:val="%8)"/>
      <w:lvlJc w:val="left"/>
      <w:pPr>
        <w:ind w:left="3900" w:hanging="420"/>
      </w:pPr>
    </w:lvl>
    <w:lvl w:ilvl="8">
      <w:start w:val="1"/>
      <w:numFmt w:val="lowerRoman"/>
      <w:lvlText w:val="%9."/>
      <w:lvlJc w:val="right"/>
      <w:pPr>
        <w:ind w:left="4320" w:hanging="420"/>
      </w:pPr>
    </w:lvl>
  </w:abstractNum>
  <w:abstractNum w:abstractNumId="53">
    <w:nsid w:val="26844B95"/>
    <w:multiLevelType w:val="multilevel"/>
    <w:tmpl w:val="26844B95"/>
    <w:lvl w:ilvl="0">
      <w:start w:val="1"/>
      <w:numFmt w:val="bullet"/>
      <w:lvlRestart w:val="0"/>
      <w:pStyle w:val="552"/>
      <w:lvlText w:val=""/>
      <w:lvlJc w:val="left"/>
      <w:pPr>
        <w:ind w:left="0" w:hanging="420"/>
      </w:pPr>
      <w:rPr>
        <w:rFonts w:ascii="Wingdings" w:hAnsi="Wingdings" w:hint="default"/>
      </w:rPr>
    </w:lvl>
    <w:lvl w:ilvl="1">
      <w:start w:val="1"/>
      <w:numFmt w:val="bullet"/>
      <w:lvlText w:val=""/>
      <w:lvlJc w:val="left"/>
      <w:pPr>
        <w:ind w:left="420" w:hanging="420"/>
      </w:pPr>
      <w:rPr>
        <w:rFonts w:ascii="Wingdings" w:hAnsi="Wingdings" w:hint="default"/>
      </w:rPr>
    </w:lvl>
    <w:lvl w:ilvl="2">
      <w:start w:val="1"/>
      <w:numFmt w:val="bullet"/>
      <w:lvlText w:val=""/>
      <w:lvlJc w:val="left"/>
      <w:pPr>
        <w:ind w:left="840" w:hanging="420"/>
      </w:pPr>
      <w:rPr>
        <w:rFonts w:ascii="Wingdings" w:hAnsi="Wingdings" w:hint="default"/>
      </w:rPr>
    </w:lvl>
    <w:lvl w:ilvl="3">
      <w:start w:val="1"/>
      <w:numFmt w:val="bullet"/>
      <w:lvlText w:val=""/>
      <w:lvlJc w:val="left"/>
      <w:pPr>
        <w:ind w:left="1260" w:hanging="420"/>
      </w:pPr>
      <w:rPr>
        <w:rFonts w:ascii="Wingdings" w:hAnsi="Wingdings" w:hint="default"/>
      </w:rPr>
    </w:lvl>
    <w:lvl w:ilvl="4">
      <w:start w:val="1"/>
      <w:numFmt w:val="bullet"/>
      <w:lvlText w:val=""/>
      <w:lvlJc w:val="left"/>
      <w:pPr>
        <w:ind w:left="1680" w:hanging="420"/>
      </w:pPr>
      <w:rPr>
        <w:rFonts w:ascii="Wingdings" w:hAnsi="Wingdings" w:hint="default"/>
      </w:rPr>
    </w:lvl>
    <w:lvl w:ilvl="5">
      <w:start w:val="1"/>
      <w:numFmt w:val="bullet"/>
      <w:lvlText w:val=""/>
      <w:lvlJc w:val="left"/>
      <w:pPr>
        <w:ind w:left="2100" w:hanging="420"/>
      </w:pPr>
      <w:rPr>
        <w:rFonts w:ascii="Wingdings" w:hAnsi="Wingdings" w:hint="default"/>
      </w:rPr>
    </w:lvl>
    <w:lvl w:ilvl="6">
      <w:start w:val="1"/>
      <w:numFmt w:val="bullet"/>
      <w:lvlText w:val=""/>
      <w:lvlJc w:val="left"/>
      <w:pPr>
        <w:ind w:left="2520" w:hanging="420"/>
      </w:pPr>
      <w:rPr>
        <w:rFonts w:ascii="Wingdings" w:hAnsi="Wingdings" w:hint="default"/>
      </w:rPr>
    </w:lvl>
    <w:lvl w:ilvl="7">
      <w:start w:val="1"/>
      <w:numFmt w:val="bullet"/>
      <w:lvlText w:val=""/>
      <w:lvlJc w:val="left"/>
      <w:pPr>
        <w:ind w:left="2940" w:hanging="420"/>
      </w:pPr>
      <w:rPr>
        <w:rFonts w:ascii="Wingdings" w:hAnsi="Wingdings" w:hint="default"/>
      </w:rPr>
    </w:lvl>
    <w:lvl w:ilvl="8">
      <w:start w:val="1"/>
      <w:numFmt w:val="bullet"/>
      <w:lvlText w:val=""/>
      <w:lvlJc w:val="left"/>
      <w:pPr>
        <w:ind w:left="3360" w:hanging="420"/>
      </w:pPr>
      <w:rPr>
        <w:rFonts w:ascii="Wingdings" w:hAnsi="Wingdings" w:hint="default"/>
      </w:rPr>
    </w:lvl>
  </w:abstractNum>
  <w:abstractNum w:abstractNumId="54">
    <w:nsid w:val="7755585C"/>
    <w:multiLevelType w:val="multilevel"/>
    <w:tmpl w:val="7755585C"/>
    <w:lvl w:ilvl="0">
      <w:start w:val="1"/>
      <w:numFmt w:val="bullet"/>
      <w:lvlRestart w:val="0"/>
      <w:pStyle w:val="574"/>
      <w:lvlText w:val=""/>
      <w:lvlJc w:val="left"/>
      <w:pPr>
        <w:ind w:left="284" w:hanging="284"/>
      </w:pPr>
      <w:rPr>
        <w:rFonts w:ascii="Wingdings" w:hAnsi="Wingdings" w:cs="Wingdings" w:hint="default"/>
        <w:color w:val="auto"/>
        <w:sz w:val="13"/>
        <w:szCs w:val="13"/>
        <w:u w:val="none"/>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5">
    <w:nsid w:val="666D35FC"/>
    <w:multiLevelType w:val="multilevel"/>
    <w:tmpl w:val="666D35FC"/>
    <w:lvl w:ilvl="0">
      <w:start w:val="1"/>
      <w:numFmt w:val="bullet"/>
      <w:lvlRestart w:val="0"/>
      <w:pStyle w:val="589"/>
      <w:lvlText w:val=""/>
      <w:lvlJc w:val="left"/>
      <w:pPr>
        <w:ind w:left="0" w:hanging="420"/>
      </w:pPr>
      <w:rPr>
        <w:rFonts w:ascii="Wingdings" w:hAnsi="Wingdings" w:hint="default"/>
      </w:rPr>
    </w:lvl>
    <w:lvl w:ilvl="1">
      <w:start w:val="1"/>
      <w:numFmt w:val="bullet"/>
      <w:lvlText w:val=""/>
      <w:lvlJc w:val="left"/>
      <w:pPr>
        <w:ind w:left="420" w:hanging="420"/>
      </w:pPr>
      <w:rPr>
        <w:rFonts w:ascii="Wingdings" w:hAnsi="Wingdings" w:hint="default"/>
      </w:rPr>
    </w:lvl>
    <w:lvl w:ilvl="2">
      <w:start w:val="1"/>
      <w:numFmt w:val="bullet"/>
      <w:lvlText w:val=""/>
      <w:lvlJc w:val="left"/>
      <w:pPr>
        <w:ind w:left="840" w:hanging="420"/>
      </w:pPr>
      <w:rPr>
        <w:rFonts w:ascii="Wingdings" w:hAnsi="Wingdings" w:hint="default"/>
      </w:rPr>
    </w:lvl>
    <w:lvl w:ilvl="3">
      <w:start w:val="1"/>
      <w:numFmt w:val="bullet"/>
      <w:lvlText w:val=""/>
      <w:lvlJc w:val="left"/>
      <w:pPr>
        <w:ind w:left="1260" w:hanging="420"/>
      </w:pPr>
      <w:rPr>
        <w:rFonts w:ascii="Wingdings" w:hAnsi="Wingdings" w:hint="default"/>
      </w:rPr>
    </w:lvl>
    <w:lvl w:ilvl="4">
      <w:start w:val="1"/>
      <w:numFmt w:val="bullet"/>
      <w:lvlText w:val=""/>
      <w:lvlJc w:val="left"/>
      <w:pPr>
        <w:ind w:left="1680" w:hanging="420"/>
      </w:pPr>
      <w:rPr>
        <w:rFonts w:ascii="Wingdings" w:hAnsi="Wingdings" w:hint="default"/>
      </w:rPr>
    </w:lvl>
    <w:lvl w:ilvl="5">
      <w:start w:val="1"/>
      <w:numFmt w:val="bullet"/>
      <w:lvlText w:val=""/>
      <w:lvlJc w:val="left"/>
      <w:pPr>
        <w:ind w:left="2100" w:hanging="420"/>
      </w:pPr>
      <w:rPr>
        <w:rFonts w:ascii="Wingdings" w:hAnsi="Wingdings" w:hint="default"/>
      </w:rPr>
    </w:lvl>
    <w:lvl w:ilvl="6">
      <w:start w:val="1"/>
      <w:numFmt w:val="bullet"/>
      <w:lvlText w:val=""/>
      <w:lvlJc w:val="left"/>
      <w:pPr>
        <w:ind w:left="2520" w:hanging="420"/>
      </w:pPr>
      <w:rPr>
        <w:rFonts w:ascii="Wingdings" w:hAnsi="Wingdings" w:hint="default"/>
      </w:rPr>
    </w:lvl>
    <w:lvl w:ilvl="7">
      <w:start w:val="1"/>
      <w:numFmt w:val="bullet"/>
      <w:lvlText w:val=""/>
      <w:lvlJc w:val="left"/>
      <w:pPr>
        <w:ind w:left="2940" w:hanging="420"/>
      </w:pPr>
      <w:rPr>
        <w:rFonts w:ascii="Wingdings" w:hAnsi="Wingdings" w:hint="default"/>
      </w:rPr>
    </w:lvl>
    <w:lvl w:ilvl="8">
      <w:start w:val="1"/>
      <w:numFmt w:val="bullet"/>
      <w:lvlText w:val=""/>
      <w:lvlJc w:val="left"/>
      <w:pPr>
        <w:ind w:left="3360" w:hanging="420"/>
      </w:pPr>
      <w:rPr>
        <w:rFonts w:ascii="Wingdings" w:hAnsi="Wingdings" w:hint="default"/>
      </w:rPr>
    </w:lvl>
  </w:abstractNum>
  <w:abstractNum w:abstractNumId="56">
    <w:nsid w:val="40A52ACE"/>
    <w:multiLevelType w:val="multilevel"/>
    <w:tmpl w:val="40A52ACE"/>
    <w:lvl w:ilvl="0">
      <w:start w:val="1"/>
      <w:numFmt w:val="bullet"/>
      <w:lvlRestart w:val="0"/>
      <w:pStyle w:val="649"/>
      <w:lvlText w:val=""/>
      <w:lvlJc w:val="left"/>
      <w:pPr>
        <w:ind w:left="794" w:hanging="397"/>
      </w:pPr>
      <w:rPr>
        <w:rFonts w:ascii="Wingdings" w:hAnsi="Wingdings" w:hint="default"/>
      </w:rPr>
    </w:lvl>
    <w:lvl w:ilvl="1">
      <w:start w:val="1"/>
      <w:numFmt w:val="bullet"/>
      <w:lvlText w:val=""/>
      <w:lvlJc w:val="left"/>
      <w:pPr>
        <w:ind w:left="0" w:hanging="420"/>
      </w:pPr>
      <w:rPr>
        <w:rFonts w:ascii="Wingdings" w:hAnsi="Wingdings" w:hint="default"/>
      </w:rPr>
    </w:lvl>
    <w:lvl w:ilvl="2">
      <w:start w:val="1"/>
      <w:numFmt w:val="bullet"/>
      <w:lvlText w:val=""/>
      <w:lvlJc w:val="left"/>
      <w:pPr>
        <w:ind w:left="817" w:hanging="420"/>
      </w:pPr>
      <w:rPr>
        <w:rFonts w:ascii="Wingdings" w:hAnsi="Wingdings" w:hint="default"/>
      </w:rPr>
    </w:lvl>
    <w:lvl w:ilvl="3">
      <w:start w:val="1"/>
      <w:numFmt w:val="bullet"/>
      <w:lvlText w:val=""/>
      <w:lvlJc w:val="left"/>
      <w:pPr>
        <w:ind w:left="1237" w:hanging="420"/>
      </w:pPr>
      <w:rPr>
        <w:rFonts w:ascii="Wingdings" w:hAnsi="Wingdings" w:hint="default"/>
      </w:rPr>
    </w:lvl>
    <w:lvl w:ilvl="4">
      <w:start w:val="1"/>
      <w:numFmt w:val="bullet"/>
      <w:lvlText w:val=""/>
      <w:lvlJc w:val="left"/>
      <w:pPr>
        <w:ind w:left="1657" w:hanging="420"/>
      </w:pPr>
      <w:rPr>
        <w:rFonts w:ascii="Wingdings" w:hAnsi="Wingdings" w:hint="default"/>
      </w:rPr>
    </w:lvl>
    <w:lvl w:ilvl="5">
      <w:start w:val="1"/>
      <w:numFmt w:val="bullet"/>
      <w:lvlText w:val=""/>
      <w:lvlJc w:val="left"/>
      <w:pPr>
        <w:ind w:left="2077" w:hanging="420"/>
      </w:pPr>
      <w:rPr>
        <w:rFonts w:ascii="Wingdings" w:hAnsi="Wingdings" w:hint="default"/>
      </w:rPr>
    </w:lvl>
    <w:lvl w:ilvl="6">
      <w:start w:val="1"/>
      <w:numFmt w:val="bullet"/>
      <w:lvlText w:val=""/>
      <w:lvlJc w:val="left"/>
      <w:pPr>
        <w:ind w:left="2497" w:hanging="420"/>
      </w:pPr>
      <w:rPr>
        <w:rFonts w:ascii="Wingdings" w:hAnsi="Wingdings" w:hint="default"/>
      </w:rPr>
    </w:lvl>
    <w:lvl w:ilvl="7">
      <w:start w:val="1"/>
      <w:numFmt w:val="bullet"/>
      <w:lvlText w:val=""/>
      <w:lvlJc w:val="left"/>
      <w:pPr>
        <w:ind w:left="2917" w:hanging="420"/>
      </w:pPr>
      <w:rPr>
        <w:rFonts w:ascii="Wingdings" w:hAnsi="Wingdings" w:hint="default"/>
      </w:rPr>
    </w:lvl>
    <w:lvl w:ilvl="8">
      <w:start w:val="1"/>
      <w:numFmt w:val="bullet"/>
      <w:lvlText w:val=""/>
      <w:lvlJc w:val="left"/>
      <w:pPr>
        <w:ind w:left="3337" w:hanging="420"/>
      </w:pPr>
      <w:rPr>
        <w:rFonts w:ascii="Wingdings" w:hAnsi="Wingdings" w:hint="default"/>
      </w:rPr>
    </w:lvl>
  </w:abstractNum>
  <w:abstractNum w:abstractNumId="57">
    <w:nsid w:val="0EDB2900"/>
    <w:multiLevelType w:val="multilevel"/>
    <w:tmpl w:val="0EDB2900"/>
    <w:lvl w:ilvl="0">
      <w:start w:val="1"/>
      <w:numFmt w:val="bullet"/>
      <w:lvlRestart w:val="0"/>
      <w:pStyle w:val="671"/>
      <w:lvlText w:val="−"/>
      <w:lvlJc w:val="left"/>
      <w:pPr>
        <w:ind w:left="2410" w:hanging="284"/>
      </w:pPr>
      <w:rPr>
        <w:rFonts w:ascii="Times New Roman" w:hAnsi="Times New Roman" w:cs="Times New Roman" w:hint="default"/>
        <w:sz w:val="16"/>
        <w:szCs w:val="16"/>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58">
    <w:nsid w:val="58127520"/>
    <w:multiLevelType w:val="multilevel"/>
    <w:tmpl w:val="58127520"/>
    <w:lvl w:ilvl="0">
      <w:start w:val="0"/>
      <w:numFmt w:val="decimal"/>
      <w:lvlRestart w:val="0"/>
      <w:pStyle w:val="682"/>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abstractNum w:abstractNumId="59">
    <w:nsid w:val="51B563D0"/>
    <w:multiLevelType w:val="multilevel"/>
    <w:tmpl w:val="51B563D0"/>
    <w:lvl w:ilvl="0">
      <w:start w:val="0"/>
      <w:numFmt w:val="decimal"/>
      <w:lvlRestart w:val="0"/>
      <w:pStyle w:val="696"/>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val="0"/>
  <w:bordersDoNotSurroundFooter w:val="0"/>
  <w:defaultTabStop w:val="420"/>
  <w:drawingGridHorizontalSpacing w:val="105"/>
  <w:drawingGridVerticalSpacing w:val="195"/>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GI4NjI5OTBmMDM1ODFlMDkzNDFlZTFiMWNhZWU5ZT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2"/>
      <w:lang w:val="en-US" w:eastAsia="zh-CN" w:bidi="ar-SA"/>
    </w:rPr>
  </w:style>
  <w:style w:type="paragraph" w:styleId="1">
    <w:name w:val="heading 1"/>
    <w:basedOn w:val="0"/>
    <w:next w:val="0"/>
    <w:pPr>
      <w:keepNext/>
      <w:keepLines/>
      <w:widowControl w:val="0"/>
      <w:tabs>
        <w:tab w:val="left" w:pos="3084"/>
      </w:tabs>
      <w:spacing w:before="340" w:after="330" w:line="480" w:lineRule="auto"/>
      <w:jc w:val="center"/>
      <w:outlineLvl w:val="0"/>
    </w:pPr>
    <w:rPr>
      <w:rFonts w:ascii="仿宋_GB2312" w:hAnsi="仿宋_GB2312"/>
      <w:b/>
      <w:caps/>
      <w:smallCaps w:val="0"/>
      <w:kern w:val="44"/>
      <w:sz w:val="30"/>
      <w:szCs w:val="28"/>
    </w:rPr>
  </w:style>
  <w:style w:type="paragraph" w:styleId="2">
    <w:name w:val="heading 2"/>
    <w:basedOn w:val="0"/>
    <w:next w:val="0"/>
    <w:pPr>
      <w:keepNext/>
      <w:keepLines/>
      <w:widowControl w:val="0"/>
      <w:numPr>
        <w:ilvl w:val="1"/>
        <w:numId w:val="7"/>
      </w:numPr>
      <w:spacing w:before="260" w:after="260" w:line="415" w:lineRule="auto"/>
      <w:jc w:val="left"/>
      <w:outlineLvl w:val="1"/>
    </w:pPr>
    <w:rPr>
      <w:rFonts w:ascii="新宋体" w:eastAsia="新宋体"/>
      <w:caps/>
      <w:smallCaps w:val="0"/>
      <w:kern w:val="0"/>
      <w:sz w:val="28"/>
      <w:szCs w:val="28"/>
    </w:rPr>
  </w:style>
  <w:style w:type="paragraph" w:styleId="3">
    <w:name w:val="heading 3"/>
    <w:basedOn w:val="0"/>
    <w:next w:val="0"/>
    <w:pPr>
      <w:keepNext/>
      <w:keepLines/>
      <w:widowControl w:val="0"/>
      <w:numPr>
        <w:ilvl w:val="2"/>
        <w:numId w:val="7"/>
      </w:numPr>
      <w:spacing w:before="260" w:after="260" w:line="415" w:lineRule="auto"/>
      <w:outlineLvl w:val="2"/>
    </w:pPr>
    <w:rPr>
      <w:rFonts w:ascii="新宋体" w:eastAsia="新宋体"/>
      <w:caps/>
      <w:smallCaps w:val="0"/>
      <w:kern w:val="0"/>
      <w:sz w:val="28"/>
      <w:szCs w:val="32"/>
    </w:rPr>
  </w:style>
  <w:style w:type="paragraph" w:styleId="4">
    <w:name w:val="heading 4"/>
    <w:basedOn w:val="0"/>
    <w:next w:val="0"/>
    <w:pPr>
      <w:keepNext/>
      <w:widowControl w:val="0"/>
      <w:numPr>
        <w:ilvl w:val="3"/>
        <w:numId w:val="7"/>
      </w:numPr>
      <w:spacing w:line="360" w:lineRule="auto"/>
      <w:jc w:val="left"/>
      <w:outlineLvl w:val="3"/>
    </w:pPr>
    <w:rPr>
      <w:rFonts w:ascii="新宋体" w:eastAsia="新宋体"/>
      <w:bCs/>
      <w:caps/>
      <w:smallCaps w:val="0"/>
      <w:kern w:val="0"/>
      <w:sz w:val="28"/>
      <w:szCs w:val="24"/>
    </w:rPr>
  </w:style>
  <w:style w:type="paragraph" w:styleId="5">
    <w:name w:val="heading 5"/>
    <w:basedOn w:val="0"/>
    <w:next w:val="0"/>
    <w:pPr>
      <w:keepNext/>
      <w:keepLines/>
      <w:widowControl w:val="0"/>
      <w:numPr>
        <w:ilvl w:val="4"/>
        <w:numId w:val="7"/>
      </w:numPr>
      <w:spacing w:before="280" w:after="290" w:line="377" w:lineRule="auto"/>
      <w:outlineLvl w:val="4"/>
    </w:pPr>
    <w:rPr>
      <w:rFonts w:ascii="新宋体" w:eastAsia="新宋体"/>
      <w:caps/>
      <w:smallCaps w:val="0"/>
      <w:kern w:val="0"/>
      <w:sz w:val="28"/>
      <w:szCs w:val="28"/>
    </w:rPr>
  </w:style>
  <w:style w:type="paragraph" w:styleId="6">
    <w:name w:val="heading 6"/>
    <w:basedOn w:val="0"/>
    <w:next w:val="0"/>
    <w:pPr>
      <w:keepNext/>
      <w:keepLines/>
      <w:widowControl w:val="0"/>
      <w:spacing w:before="240" w:after="64" w:line="319" w:lineRule="auto"/>
      <w:ind w:leftChars="100" w:left="100" w:firstLine="480"/>
      <w:outlineLvl w:val="5"/>
    </w:pPr>
    <w:rPr>
      <w:rFonts w:ascii="Cambria" w:eastAsia="仿宋_GB2312" w:hAnsi="Cambria"/>
      <w:b/>
      <w:caps/>
      <w:smallCaps w:val="0"/>
      <w:kern w:val="0"/>
      <w:sz w:val="24"/>
      <w:szCs w:val="24"/>
    </w:rPr>
  </w:style>
  <w:style w:type="paragraph" w:styleId="7">
    <w:name w:val="heading 7"/>
    <w:basedOn w:val="0"/>
    <w:next w:val="0"/>
    <w:pPr>
      <w:keepNext/>
      <w:keepLines/>
      <w:widowControl w:val="0"/>
      <w:spacing w:before="240" w:after="64" w:line="319" w:lineRule="auto"/>
      <w:ind w:leftChars="100" w:left="100" w:firstLine="480"/>
      <w:outlineLvl w:val="6"/>
    </w:pPr>
    <w:rPr>
      <w:rFonts w:eastAsia="仿宋_GB2312"/>
      <w:b/>
      <w:caps/>
      <w:smallCaps w:val="0"/>
      <w:kern w:val="0"/>
      <w:sz w:val="24"/>
      <w:szCs w:val="24"/>
    </w:rPr>
  </w:style>
  <w:style w:type="paragraph" w:styleId="8">
    <w:name w:val="heading 8"/>
    <w:basedOn w:val="0"/>
    <w:next w:val="0"/>
    <w:pPr>
      <w:keepNext/>
      <w:keepLines/>
      <w:widowControl w:val="0"/>
      <w:spacing w:before="240" w:after="64" w:line="319" w:lineRule="auto"/>
      <w:ind w:leftChars="100" w:left="100" w:firstLine="480"/>
      <w:outlineLvl w:val="7"/>
    </w:pPr>
    <w:rPr>
      <w:rFonts w:ascii="Cambria" w:eastAsia="仿宋_GB2312" w:hAnsi="Cambria"/>
      <w:bCs/>
      <w:caps/>
      <w:smallCaps w:val="0"/>
      <w:kern w:val="0"/>
      <w:sz w:val="24"/>
      <w:szCs w:val="24"/>
    </w:rPr>
  </w:style>
  <w:style w:type="paragraph" w:styleId="9">
    <w:name w:val="heading 9"/>
    <w:basedOn w:val="0"/>
    <w:next w:val="0"/>
    <w:pPr>
      <w:keepNext/>
      <w:keepLines/>
      <w:widowControl w:val="0"/>
      <w:spacing w:before="240" w:after="64" w:line="319" w:lineRule="auto"/>
      <w:ind w:leftChars="100" w:left="100" w:firstLine="480"/>
      <w:outlineLvl w:val="8"/>
    </w:pPr>
    <w:rPr>
      <w:rFonts w:ascii="Cambria" w:eastAsia="仿宋_GB2312" w:hAnsi="Cambria"/>
      <w:bCs/>
      <w:caps/>
      <w:smallCaps w:val="0"/>
      <w:kern w:val="0"/>
      <w:sz w:val="24"/>
      <w:szCs w:val="21"/>
    </w:rPr>
  </w:style>
  <w:style w:type="character" w:default="1" w:styleId="10">
    <w:name w:val="Default Paragraph Font"/>
  </w:style>
  <w:style w:type="paragraph" w:styleId="15">
    <w:name w:val="toc 7"/>
    <w:basedOn w:val="0"/>
    <w:next w:val="0"/>
    <w:pPr>
      <w:spacing w:line="360" w:lineRule="auto"/>
      <w:ind w:left="1680" w:firstLineChars="200" w:firstLine="200"/>
      <w:jc w:val="left"/>
    </w:pPr>
    <w:rPr>
      <w:rFonts w:ascii="Calibri" w:eastAsia="仿宋_GB2312" w:hAnsi="Calibri"/>
      <w:sz w:val="18"/>
      <w:szCs w:val="18"/>
    </w:rPr>
  </w:style>
  <w:style w:type="paragraph" w:styleId="16">
    <w:name w:val="List Number 2"/>
    <w:basedOn w:val="0"/>
    <w:pPr>
      <w:numPr>
        <w:ilvl w:val="0"/>
        <w:numId w:val="8"/>
      </w:numPr>
      <w:spacing w:after="100" w:afterAutospacing="1" w:line="300" w:lineRule="auto"/>
    </w:pPr>
    <w:rPr>
      <w:rFonts w:ascii="仿宋_GB2312" w:eastAsia="仿宋_GB2312"/>
      <w:sz w:val="28"/>
      <w:szCs w:val="24"/>
    </w:rPr>
  </w:style>
  <w:style w:type="paragraph" w:styleId="17">
    <w:name w:val="Note Heading"/>
    <w:basedOn w:val="0"/>
    <w:next w:val="0"/>
    <w:pPr>
      <w:spacing w:line="360" w:lineRule="auto"/>
      <w:jc w:val="center"/>
    </w:pPr>
    <w:rPr>
      <w:kern w:val="0"/>
      <w:sz w:val="24"/>
      <w:szCs w:val="24"/>
    </w:rPr>
  </w:style>
  <w:style w:type="paragraph" w:styleId="18">
    <w:name w:val="List Number"/>
    <w:basedOn w:val="0"/>
    <w:pPr>
      <w:numPr>
        <w:ilvl w:val="0"/>
        <w:numId w:val="9"/>
      </w:numPr>
      <w:spacing w:line="360" w:lineRule="auto"/>
      <w:contextualSpacing/>
    </w:pPr>
    <w:rPr>
      <w:rFonts w:ascii="仿宋_GB2312" w:eastAsia="仿宋_GB2312"/>
      <w:sz w:val="28"/>
      <w:szCs w:val="24"/>
    </w:rPr>
  </w:style>
  <w:style w:type="paragraph" w:styleId="19">
    <w:name w:val="Normal Indent"/>
    <w:basedOn w:val="0"/>
    <w:pPr>
      <w:spacing w:line="360" w:lineRule="auto"/>
      <w:ind w:firstLine="420"/>
    </w:pPr>
    <w:rPr>
      <w:rFonts w:ascii="仿宋_GB2312" w:eastAsia="仿宋_GB2312"/>
      <w:bCs/>
      <w:caps/>
      <w:smallCaps w:val="0"/>
      <w:kern w:val="0"/>
      <w:sz w:val="24"/>
      <w:szCs w:val="20"/>
    </w:rPr>
  </w:style>
  <w:style w:type="paragraph" w:styleId="20">
    <w:name w:val="caption"/>
    <w:basedOn w:val="0"/>
    <w:next w:val="0"/>
    <w:pPr>
      <w:spacing w:line="360" w:lineRule="auto"/>
      <w:ind w:leftChars="100" w:left="100" w:firstLine="480"/>
    </w:pPr>
    <w:rPr>
      <w:rFonts w:ascii="Cambria" w:eastAsia="黑体" w:hAnsi="Cambria"/>
      <w:bCs/>
      <w:caps/>
      <w:smallCaps w:val="0"/>
      <w:kern w:val="0"/>
      <w:sz w:val="20"/>
      <w:szCs w:val="20"/>
    </w:rPr>
  </w:style>
  <w:style w:type="paragraph" w:styleId="21">
    <w:name w:val="List Bullet"/>
    <w:basedOn w:val="0"/>
    <w:pPr>
      <w:numPr>
        <w:ilvl w:val="0"/>
        <w:numId w:val="10"/>
      </w:numPr>
      <w:spacing w:line="360" w:lineRule="auto"/>
      <w:ind w:left="404" w:hangingChars="200" w:hanging="200"/>
    </w:pPr>
    <w:rPr>
      <w:rFonts w:ascii="仿宋_GB2312" w:eastAsia="仿宋_GB2312"/>
      <w:sz w:val="28"/>
      <w:szCs w:val="24"/>
    </w:rPr>
  </w:style>
  <w:style w:type="paragraph" w:styleId="22">
    <w:name w:val="Document Map"/>
    <w:basedOn w:val="0"/>
    <w:pPr>
      <w:spacing w:line="360" w:lineRule="auto"/>
      <w:ind w:leftChars="100" w:left="100" w:firstLine="480"/>
    </w:pPr>
    <w:rPr>
      <w:rFonts w:ascii="宋体" w:eastAsia="仿宋_GB2312" w:hAnsi="宋体"/>
      <w:bCs/>
      <w:caps/>
      <w:smallCaps w:val="0"/>
      <w:kern w:val="0"/>
      <w:sz w:val="18"/>
      <w:szCs w:val="18"/>
    </w:rPr>
  </w:style>
  <w:style w:type="paragraph" w:styleId="23">
    <w:name w:val="toa heading"/>
    <w:basedOn w:val="0"/>
    <w:next w:val="0"/>
    <w:pPr>
      <w:tabs>
        <w:tab w:val="left" w:pos="3240"/>
      </w:tabs>
      <w:spacing w:before="120" w:line="360" w:lineRule="auto"/>
      <w:ind w:left="-117" w:firstLineChars="200" w:firstLine="200"/>
    </w:pPr>
    <w:rPr>
      <w:rFonts w:ascii="Arial" w:eastAsia="仿宋_GB2312" w:cs="Arial" w:hAnsi="Arial"/>
      <w:sz w:val="28"/>
      <w:szCs w:val="24"/>
    </w:rPr>
  </w:style>
  <w:style w:type="paragraph" w:styleId="24">
    <w:name w:val="annotation text"/>
    <w:basedOn w:val="0"/>
    <w:pPr>
      <w:jc w:val="left"/>
    </w:pPr>
  </w:style>
  <w:style w:type="paragraph" w:styleId="25">
    <w:name w:val="Body Text 3"/>
    <w:basedOn w:val="0"/>
    <w:pPr>
      <w:spacing w:line="360" w:lineRule="auto"/>
      <w:ind w:firstLineChars="200" w:firstLine="200"/>
    </w:pPr>
    <w:rPr>
      <w:color w:val="FF0000"/>
      <w:kern w:val="0"/>
      <w:sz w:val="20"/>
      <w:szCs w:val="24"/>
    </w:rPr>
  </w:style>
  <w:style w:type="paragraph" w:styleId="26">
    <w:name w:val="List Bullet 3"/>
    <w:basedOn w:val="0"/>
    <w:pPr>
      <w:numPr>
        <w:ilvl w:val="0"/>
        <w:numId w:val="11"/>
      </w:numPr>
      <w:spacing w:line="360" w:lineRule="auto"/>
      <w:ind w:left="900" w:firstLineChars="200" w:firstLine="200"/>
    </w:pPr>
    <w:rPr>
      <w:rFonts w:ascii="仿宋_GB2312" w:eastAsia="仿宋_GB2312"/>
      <w:sz w:val="28"/>
      <w:szCs w:val="24"/>
    </w:rPr>
  </w:style>
  <w:style w:type="paragraph" w:styleId="27">
    <w:name w:val="Body Text"/>
    <w:basedOn w:val="0"/>
    <w:pPr>
      <w:spacing w:after="120"/>
    </w:pPr>
  </w:style>
  <w:style w:type="paragraph" w:styleId="28">
    <w:name w:val="Body Text Indent"/>
    <w:basedOn w:val="0"/>
    <w:pPr>
      <w:spacing w:line="360" w:lineRule="auto"/>
      <w:ind w:firstLineChars="352" w:firstLine="352"/>
    </w:pPr>
    <w:rPr>
      <w:rFonts w:ascii="仿宋_GB2312" w:eastAsia="仿宋_GB2312"/>
      <w:kern w:val="0"/>
      <w:sz w:val="32"/>
      <w:szCs w:val="20"/>
    </w:rPr>
  </w:style>
  <w:style w:type="paragraph" w:styleId="29">
    <w:name w:val="List Number 3"/>
    <w:basedOn w:val="0"/>
    <w:pPr>
      <w:spacing w:after="100" w:afterAutospacing="1" w:line="360" w:lineRule="auto"/>
      <w:ind w:firstLineChars="200" w:firstLine="200"/>
    </w:pPr>
    <w:rPr>
      <w:rFonts w:ascii="仿宋_GB2312" w:eastAsia="仿宋_GB2312"/>
      <w:sz w:val="28"/>
      <w:szCs w:val="24"/>
    </w:rPr>
  </w:style>
  <w:style w:type="paragraph" w:styleId="30">
    <w:name w:val="List 2"/>
    <w:basedOn w:val="0"/>
    <w:pPr>
      <w:ind w:leftChars="200" w:left="400" w:hangingChars="200" w:hanging="200"/>
    </w:pPr>
    <w:rPr>
      <w:szCs w:val="24"/>
    </w:rPr>
  </w:style>
  <w:style w:type="paragraph" w:styleId="31">
    <w:name w:val="Block Text"/>
    <w:basedOn w:val="0"/>
    <w:pPr>
      <w:autoSpaceDE w:val="0"/>
      <w:autoSpaceDN w:val="0"/>
      <w:adjustRightInd w:val="0"/>
      <w:spacing w:line="500" w:lineRule="exact"/>
      <w:ind w:left="391" w:right="246" w:firstLine="480"/>
    </w:pPr>
    <w:rPr>
      <w:rFonts w:ascii="仿宋_GB2312" w:eastAsia="仿宋_GB2312"/>
      <w:bCs/>
      <w:caps/>
      <w:smallCaps w:val="0"/>
      <w:kern w:val="0"/>
      <w:sz w:val="24"/>
      <w:szCs w:val="24"/>
    </w:rPr>
  </w:style>
  <w:style w:type="paragraph" w:styleId="32">
    <w:name w:val="List Bullet 2"/>
    <w:basedOn w:val="0"/>
    <w:pPr>
      <w:numPr>
        <w:ilvl w:val="0"/>
        <w:numId w:val="12"/>
      </w:numPr>
      <w:spacing w:after="100" w:afterAutospacing="1" w:line="300" w:lineRule="auto"/>
      <w:ind w:left="704" w:firstLineChars="200" w:firstLine="200"/>
    </w:pPr>
    <w:rPr>
      <w:rFonts w:ascii="仿宋_GB2312" w:eastAsia="仿宋_GB2312"/>
      <w:sz w:val="28"/>
      <w:szCs w:val="24"/>
    </w:rPr>
  </w:style>
  <w:style w:type="paragraph" w:styleId="33">
    <w:name w:val="toc 5"/>
    <w:basedOn w:val="0"/>
    <w:next w:val="0"/>
    <w:pPr>
      <w:tabs>
        <w:tab w:val="right" w:leader="dot" w:pos="8302"/>
      </w:tabs>
      <w:spacing w:line="360" w:lineRule="auto"/>
      <w:ind w:left="1120" w:firstLineChars="200" w:firstLine="200"/>
      <w:jc w:val="left"/>
    </w:pPr>
    <w:rPr>
      <w:rFonts w:ascii="Calibri" w:eastAsia="仿宋_GB2312" w:hAnsi="Calibri"/>
      <w:sz w:val="18"/>
      <w:szCs w:val="18"/>
    </w:rPr>
  </w:style>
  <w:style w:type="paragraph" w:styleId="34">
    <w:name w:val="toc 3"/>
    <w:basedOn w:val="0"/>
    <w:next w:val="0"/>
    <w:pPr>
      <w:ind w:left="561"/>
      <w:jc w:val="left"/>
    </w:pPr>
    <w:rPr>
      <w:rFonts w:ascii="Calibri" w:eastAsia="仿宋_GB2312" w:hAnsi="Calibri"/>
      <w:iCs/>
      <w:sz w:val="24"/>
      <w:szCs w:val="20"/>
    </w:rPr>
  </w:style>
  <w:style w:type="paragraph" w:styleId="35">
    <w:name w:val="Plain Text"/>
    <w:basedOn w:val="0"/>
    <w:pPr>
      <w:spacing w:line="360" w:lineRule="auto"/>
      <w:ind w:firstLine="480"/>
    </w:pPr>
    <w:rPr>
      <w:rFonts w:ascii="宋体"/>
      <w:kern w:val="0"/>
      <w:sz w:val="20"/>
      <w:szCs w:val="21"/>
    </w:rPr>
  </w:style>
  <w:style w:type="paragraph" w:styleId="36">
    <w:name w:val="List Bullet 5"/>
    <w:basedOn w:val="0"/>
    <w:pPr>
      <w:numPr>
        <w:ilvl w:val="0"/>
        <w:numId w:val="13"/>
      </w:numPr>
      <w:spacing w:line="360" w:lineRule="auto"/>
      <w:ind w:right="280"/>
    </w:pPr>
    <w:rPr>
      <w:rFonts w:ascii="仿宋_GB2312" w:eastAsia="仿宋_GB2312"/>
      <w:sz w:val="28"/>
      <w:szCs w:val="20"/>
    </w:rPr>
  </w:style>
  <w:style w:type="paragraph" w:styleId="37">
    <w:name w:val="toc 8"/>
    <w:basedOn w:val="0"/>
    <w:next w:val="0"/>
    <w:pPr>
      <w:spacing w:line="360" w:lineRule="auto"/>
      <w:ind w:left="1960" w:firstLineChars="200" w:firstLine="200"/>
      <w:jc w:val="left"/>
    </w:pPr>
    <w:rPr>
      <w:rFonts w:ascii="Calibri" w:eastAsia="仿宋_GB2312" w:hAnsi="Calibri"/>
      <w:sz w:val="18"/>
      <w:szCs w:val="18"/>
    </w:rPr>
  </w:style>
  <w:style w:type="paragraph" w:styleId="38">
    <w:name w:val="Date"/>
    <w:basedOn w:val="0"/>
    <w:next w:val="0"/>
    <w:pPr>
      <w:spacing w:line="360" w:lineRule="auto"/>
      <w:ind w:leftChars="2500" w:left="2500" w:firstLine="480"/>
    </w:pPr>
    <w:rPr>
      <w:rFonts w:ascii="宋体"/>
      <w:kern w:val="0"/>
      <w:sz w:val="20"/>
      <w:szCs w:val="21"/>
    </w:rPr>
  </w:style>
  <w:style w:type="paragraph" w:styleId="39">
    <w:name w:val="Body Text Indent 2"/>
    <w:basedOn w:val="0"/>
    <w:pPr>
      <w:spacing w:after="120" w:line="480" w:lineRule="auto"/>
      <w:ind w:leftChars="200" w:left="200" w:firstLine="480"/>
    </w:pPr>
    <w:rPr>
      <w:kern w:val="0"/>
      <w:sz w:val="20"/>
      <w:szCs w:val="24"/>
    </w:rPr>
  </w:style>
  <w:style w:type="paragraph" w:styleId="40">
    <w:name w:val="endnote text"/>
    <w:basedOn w:val="0"/>
    <w:pPr>
      <w:snapToGrid w:val="0"/>
      <w:spacing w:line="360" w:lineRule="auto"/>
      <w:ind w:firstLineChars="200" w:firstLine="200"/>
      <w:jc w:val="left"/>
    </w:pPr>
    <w:rPr>
      <w:kern w:val="0"/>
      <w:sz w:val="20"/>
      <w:szCs w:val="24"/>
    </w:rPr>
  </w:style>
  <w:style w:type="paragraph" w:styleId="41">
    <w:name w:val="Balloon Text"/>
    <w:basedOn w:val="0"/>
    <w:pPr>
      <w:spacing w:line="360" w:lineRule="auto"/>
      <w:ind w:firstLine="480"/>
    </w:pPr>
    <w:rPr>
      <w:rFonts w:ascii="仿宋_GB2312" w:eastAsia="仿宋_GB2312"/>
      <w:bCs/>
      <w:caps/>
      <w:smallCaps w:val="0"/>
      <w:kern w:val="0"/>
      <w:sz w:val="18"/>
      <w:szCs w:val="18"/>
    </w:rPr>
  </w:style>
  <w:style w:type="paragraph" w:styleId="42">
    <w:name w:val="footer"/>
    <w:basedOn w:val="0"/>
    <w:pPr>
      <w:tabs>
        <w:tab w:val="center" w:pos="4153"/>
        <w:tab w:val="right" w:pos="8306"/>
      </w:tabs>
      <w:snapToGrid w:val="0"/>
      <w:jc w:val="left"/>
    </w:pPr>
    <w:rPr>
      <w:kern w:val="0"/>
      <w:sz w:val="18"/>
      <w:szCs w:val="18"/>
    </w:rPr>
  </w:style>
  <w:style w:type="paragraph" w:styleId="43">
    <w:name w:val="header"/>
    <w:basedOn w:val="0"/>
    <w:pPr>
      <w:pBdr>
        <w:bottom w:val="single" w:sz="6" w:space="1" w:color="auto"/>
      </w:pBdr>
      <w:tabs>
        <w:tab w:val="center" w:pos="4153"/>
        <w:tab w:val="right" w:pos="8306"/>
      </w:tabs>
      <w:snapToGrid w:val="0"/>
      <w:jc w:val="center"/>
    </w:pPr>
    <w:rPr>
      <w:kern w:val="0"/>
      <w:sz w:val="18"/>
      <w:szCs w:val="18"/>
    </w:rPr>
  </w:style>
  <w:style w:type="paragraph" w:styleId="44">
    <w:name w:val="toc 1"/>
    <w:basedOn w:val="0"/>
    <w:next w:val="0"/>
    <w:pPr>
      <w:tabs>
        <w:tab w:val="right" w:leader="dot" w:pos="8834"/>
      </w:tabs>
      <w:spacing w:before="120" w:after="120" w:line="360" w:lineRule="auto"/>
      <w:ind w:firstLine="480"/>
      <w:jc w:val="left"/>
    </w:pPr>
    <w:rPr>
      <w:rFonts w:ascii="仿宋_GB2312" w:eastAsia="仿宋_GB2312"/>
      <w:b/>
      <w:sz w:val="28"/>
      <w:szCs w:val="28"/>
    </w:rPr>
  </w:style>
  <w:style w:type="paragraph" w:styleId="45">
    <w:name w:val="toc 4"/>
    <w:basedOn w:val="0"/>
    <w:next w:val="0"/>
    <w:pPr>
      <w:spacing w:line="360" w:lineRule="auto"/>
      <w:ind w:left="840" w:firstLineChars="200" w:firstLine="200"/>
      <w:jc w:val="left"/>
    </w:pPr>
    <w:rPr>
      <w:rFonts w:ascii="Calibri" w:eastAsia="仿宋_GB2312" w:hAnsi="Calibri"/>
      <w:sz w:val="18"/>
      <w:szCs w:val="18"/>
    </w:rPr>
  </w:style>
  <w:style w:type="paragraph" w:styleId="46">
    <w:name w:val="index heading"/>
    <w:basedOn w:val="0"/>
    <w:next w:val="47"/>
    <w:pPr>
      <w:spacing w:line="460" w:lineRule="exact"/>
      <w:ind w:firstLineChars="200" w:firstLine="200"/>
    </w:pPr>
    <w:rPr>
      <w:rFonts w:ascii="新宋体" w:eastAsia="新宋体"/>
      <w:spacing w:val="20"/>
      <w:sz w:val="26"/>
      <w:szCs w:val="20"/>
    </w:rPr>
  </w:style>
  <w:style w:type="paragraph" w:styleId="47">
    <w:name w:val="index 1"/>
    <w:basedOn w:val="0"/>
    <w:next w:val="0"/>
  </w:style>
  <w:style w:type="paragraph" w:styleId="48">
    <w:name w:val="Subtitle"/>
    <w:basedOn w:val="0"/>
    <w:next w:val="0"/>
    <w:pPr>
      <w:spacing w:before="240" w:after="60" w:line="312" w:lineRule="auto"/>
      <w:ind w:firstLine="480"/>
      <w:jc w:val="center"/>
      <w:outlineLvl w:val="1"/>
    </w:pPr>
    <w:rPr>
      <w:rFonts w:ascii="Cambria" w:eastAsia="方正楷体简体" w:hAnsi="Cambria"/>
      <w:bCs/>
      <w:kern w:val="28"/>
      <w:sz w:val="32"/>
      <w:szCs w:val="32"/>
    </w:rPr>
  </w:style>
  <w:style w:type="paragraph" w:styleId="49">
    <w:name w:val="List"/>
    <w:basedOn w:val="0"/>
    <w:pPr>
      <w:spacing w:line="360" w:lineRule="auto"/>
      <w:ind w:firstLineChars="200" w:firstLine="200"/>
      <w:jc w:val="left"/>
    </w:pPr>
    <w:rPr>
      <w:rFonts w:ascii="Arial" w:eastAsia="仿宋" w:hAnsi="Arial"/>
      <w:kern w:val="0"/>
      <w:sz w:val="24"/>
      <w:szCs w:val="24"/>
    </w:rPr>
  </w:style>
  <w:style w:type="paragraph" w:styleId="50">
    <w:name w:val="footnote text"/>
    <w:basedOn w:val="0"/>
    <w:pPr>
      <w:snapToGrid w:val="0"/>
      <w:spacing w:line="360" w:lineRule="auto"/>
      <w:ind w:firstLineChars="200" w:firstLine="200"/>
      <w:jc w:val="left"/>
    </w:pPr>
    <w:rPr>
      <w:kern w:val="0"/>
      <w:sz w:val="18"/>
      <w:szCs w:val="18"/>
    </w:rPr>
  </w:style>
  <w:style w:type="paragraph" w:styleId="51">
    <w:name w:val="toc 6"/>
    <w:basedOn w:val="0"/>
    <w:next w:val="0"/>
    <w:pPr>
      <w:spacing w:line="360" w:lineRule="auto"/>
      <w:ind w:left="1400" w:firstLineChars="200" w:firstLine="200"/>
      <w:jc w:val="left"/>
    </w:pPr>
    <w:rPr>
      <w:rFonts w:ascii="Calibri" w:eastAsia="仿宋_GB2312" w:hAnsi="Calibri"/>
      <w:sz w:val="18"/>
      <w:szCs w:val="18"/>
    </w:rPr>
  </w:style>
  <w:style w:type="paragraph" w:styleId="52">
    <w:name w:val="Body Text Indent 3"/>
    <w:basedOn w:val="0"/>
    <w:pPr>
      <w:spacing w:after="120" w:line="360" w:lineRule="auto"/>
      <w:ind w:leftChars="200" w:left="200" w:firstLine="480"/>
    </w:pPr>
    <w:rPr>
      <w:kern w:val="0"/>
      <w:sz w:val="16"/>
      <w:szCs w:val="16"/>
    </w:rPr>
  </w:style>
  <w:style w:type="paragraph" w:styleId="53">
    <w:name w:val="table of figures"/>
    <w:basedOn w:val="0"/>
    <w:next w:val="0"/>
    <w:pPr>
      <w:tabs>
        <w:tab w:val="left" w:pos="3240"/>
      </w:tabs>
      <w:spacing w:line="360" w:lineRule="auto"/>
    </w:pPr>
    <w:rPr>
      <w:rFonts w:ascii="仿宋_GB2312" w:eastAsia="仿宋_GB2312"/>
      <w:sz w:val="24"/>
      <w:szCs w:val="24"/>
    </w:rPr>
  </w:style>
  <w:style w:type="paragraph" w:styleId="54">
    <w:name w:val="toc 2"/>
    <w:basedOn w:val="0"/>
    <w:next w:val="0"/>
    <w:pPr>
      <w:tabs>
        <w:tab w:val="left" w:pos="851"/>
        <w:tab w:val="right" w:leader="dot" w:pos="8302"/>
      </w:tabs>
      <w:spacing w:line="360" w:lineRule="auto"/>
      <w:ind w:leftChars="200" w:left="200" w:firstLine="480"/>
    </w:pPr>
    <w:rPr>
      <w:rFonts w:ascii="宋体" w:eastAsia="仿宋_GB2312" w:hAnsi="宋体"/>
      <w:b/>
      <w:bCs/>
      <w:caps/>
      <w:smallCaps w:val="0"/>
      <w:sz w:val="24"/>
    </w:rPr>
  </w:style>
  <w:style w:type="paragraph" w:styleId="55">
    <w:name w:val="toc 9"/>
    <w:basedOn w:val="0"/>
    <w:next w:val="0"/>
    <w:pPr>
      <w:spacing w:line="360" w:lineRule="auto"/>
      <w:ind w:left="2240" w:firstLineChars="200" w:firstLine="200"/>
      <w:jc w:val="left"/>
    </w:pPr>
    <w:rPr>
      <w:rFonts w:ascii="Calibri" w:eastAsia="仿宋_GB2312" w:hAnsi="Calibri"/>
      <w:sz w:val="18"/>
      <w:szCs w:val="18"/>
    </w:rPr>
  </w:style>
  <w:style w:type="paragraph" w:styleId="56">
    <w:name w:val="Body Text 2"/>
    <w:basedOn w:val="0"/>
    <w:pPr>
      <w:spacing w:after="120" w:line="480" w:lineRule="auto"/>
      <w:ind w:firstLine="480"/>
    </w:pPr>
    <w:rPr>
      <w:rFonts w:ascii="仿宋_GB2312" w:hAnsi="仿宋_GB2312"/>
      <w:bCs/>
      <w:caps/>
      <w:smallCaps w:val="0"/>
      <w:kern w:val="0"/>
      <w:sz w:val="24"/>
      <w:szCs w:val="20"/>
    </w:rPr>
  </w:style>
  <w:style w:type="paragraph" w:styleId="5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200"/>
      <w:jc w:val="left"/>
    </w:pPr>
    <w:rPr>
      <w:rFonts w:ascii="Arial Unicode MS" w:eastAsia="Arial Unicode MS"/>
      <w:kern w:val="0"/>
      <w:sz w:val="20"/>
      <w:szCs w:val="20"/>
    </w:rPr>
  </w:style>
  <w:style w:type="paragraph" w:styleId="58">
    <w:name w:val="Normal (Web)"/>
    <w:basedOn w:val="0"/>
    <w:pPr>
      <w:widowControl/>
      <w:spacing w:before="100" w:beforeAutospacing="1" w:after="100" w:afterAutospacing="1" w:line="360" w:lineRule="auto"/>
      <w:ind w:firstLine="480"/>
      <w:jc w:val="left"/>
    </w:pPr>
    <w:rPr>
      <w:rFonts w:ascii="宋体" w:eastAsia="仿宋_GB2312" w:hAnsi="宋体"/>
      <w:bCs/>
      <w:caps/>
      <w:smallCaps w:val="0"/>
      <w:kern w:val="0"/>
      <w:sz w:val="24"/>
      <w:szCs w:val="24"/>
    </w:rPr>
  </w:style>
  <w:style w:type="paragraph" w:styleId="59">
    <w:name w:val="Title"/>
    <w:basedOn w:val="0"/>
    <w:next w:val="0"/>
    <w:pPr>
      <w:spacing w:line="520" w:lineRule="exact"/>
      <w:ind w:firstLine="480"/>
      <w:jc w:val="center"/>
      <w:outlineLvl w:val="0"/>
    </w:pPr>
    <w:rPr>
      <w:rFonts w:ascii="黑体" w:eastAsia="黑体"/>
      <w:b/>
      <w:bCs/>
      <w:kern w:val="0"/>
      <w:sz w:val="36"/>
      <w:szCs w:val="36"/>
    </w:rPr>
  </w:style>
  <w:style w:type="paragraph" w:styleId="60">
    <w:name w:val="annotation subject"/>
    <w:basedOn w:val="24"/>
    <w:next w:val="24"/>
    <w:pPr>
      <w:spacing w:line="360" w:lineRule="auto"/>
      <w:ind w:firstLine="480"/>
    </w:pPr>
    <w:rPr>
      <w:rFonts w:ascii="仿宋_GB2312" w:eastAsia="仿宋_GB2312"/>
      <w:b/>
      <w:caps/>
      <w:smallCaps w:val="0"/>
      <w:kern w:val="0"/>
      <w:sz w:val="24"/>
      <w:szCs w:val="24"/>
    </w:rPr>
  </w:style>
  <w:style w:type="paragraph" w:styleId="61">
    <w:name w:val="Body Text First Indent"/>
    <w:basedOn w:val="27"/>
    <w:pPr>
      <w:spacing w:line="360" w:lineRule="auto"/>
      <w:ind w:firstLineChars="100" w:firstLine="100"/>
    </w:pPr>
    <w:rPr>
      <w:bCs/>
      <w:caps/>
      <w:smallCaps w:val="0"/>
      <w:kern w:val="10"/>
      <w:sz w:val="28"/>
      <w:szCs w:val="24"/>
    </w:rPr>
  </w:style>
  <w:style w:type="paragraph" w:styleId="62">
    <w:name w:val="Body Text First Indent 2"/>
    <w:basedOn w:val="28"/>
    <w:pPr>
      <w:spacing w:after="120"/>
      <w:ind w:leftChars="200" w:left="200" w:firstLineChars="200" w:firstLine="200"/>
    </w:pPr>
    <w:rPr>
      <w:rFonts w:ascii="Times New Roman" w:eastAsia="宋体" w:hAnsi="Times New Roman"/>
      <w:bCs/>
      <w:caps/>
      <w:smallCaps w:val="0"/>
      <w:kern w:val="10"/>
      <w:sz w:val="24"/>
      <w:szCs w:val="24"/>
    </w:rPr>
  </w:style>
  <w:style w:type="character" w:styleId="63">
    <w:name w:val="Strong"/>
    <w:basedOn w:val="10"/>
    <w:rPr>
      <w:b/>
      <w:bCs/>
    </w:rPr>
  </w:style>
  <w:style w:type="character" w:styleId="64">
    <w:name w:val="endnote reference"/>
    <w:rPr>
      <w:vertAlign w:val="superscript"/>
    </w:rPr>
  </w:style>
  <w:style w:type="character" w:styleId="65">
    <w:name w:val="page number"/>
    <w:basedOn w:val="10"/>
  </w:style>
  <w:style w:type="character" w:styleId="66">
    <w:name w:val="FollowedHyperlink"/>
    <w:rPr>
      <w:color w:val="800080"/>
      <w:u w:val="single"/>
    </w:rPr>
  </w:style>
  <w:style w:type="character" w:styleId="67">
    <w:name w:val="Emphasis"/>
    <w:rPr>
      <w:i/>
      <w:iCs/>
    </w:rPr>
  </w:style>
  <w:style w:type="character" w:styleId="68">
    <w:name w:val="HTML Typewriter"/>
    <w:rPr>
      <w:rFonts w:ascii="宋体" w:eastAsia="宋体" w:cs="宋体"/>
      <w:sz w:val="24"/>
      <w:szCs w:val="24"/>
    </w:rPr>
  </w:style>
  <w:style w:type="character" w:styleId="69">
    <w:name w:val="Hyperlink"/>
    <w:rPr>
      <w:color w:val="0000FF"/>
      <w:u w:val="single"/>
    </w:rPr>
  </w:style>
  <w:style w:type="character" w:styleId="70">
    <w:name w:val="annotation reference"/>
    <w:rPr>
      <w:sz w:val="21"/>
      <w:szCs w:val="21"/>
    </w:rPr>
  </w:style>
  <w:style w:type="character" w:styleId="71">
    <w:name w:val="footnote reference"/>
    <w:rPr>
      <w:vertAlign w:val="superscript"/>
    </w:rPr>
  </w:style>
  <w:style w:type="paragraph" w:customStyle="1" w:styleId="72">
    <w:name w:val="正文文本缩进1"/>
    <w:basedOn w:val="0"/>
    <w:pPr>
      <w:spacing w:line="360" w:lineRule="auto"/>
      <w:ind w:left="-180" w:firstLineChars="200" w:firstLine="200"/>
    </w:pPr>
    <w:rPr>
      <w:rFonts w:ascii="仿宋_GB2312" w:eastAsia="仿宋_GB2312"/>
      <w:sz w:val="28"/>
      <w:szCs w:val="20"/>
    </w:rPr>
  </w:style>
  <w:style w:type="paragraph" w:customStyle="1" w:styleId="73">
    <w:name w:val="正文首行缩进 21"/>
    <w:basedOn w:val="72"/>
  </w:style>
  <w:style w:type="character" w:customStyle="1" w:styleId="74">
    <w:name w:val="Char Char28"/>
    <w:rPr>
      <w:rFonts w:ascii="宋体" w:eastAsia="宋体"/>
      <w:lang w:bidi="ar-SA"/>
    </w:rPr>
  </w:style>
  <w:style w:type="paragraph" w:customStyle="1" w:styleId="75">
    <w:name w:val="列出段落6"/>
    <w:basedOn w:val="0"/>
    <w:pPr>
      <w:spacing w:line="360" w:lineRule="auto"/>
      <w:ind w:firstLineChars="200" w:firstLine="200"/>
    </w:pPr>
    <w:rPr>
      <w:rFonts w:ascii="仿宋_GB2312" w:eastAsia="仿宋_GB2312"/>
      <w:sz w:val="28"/>
      <w:szCs w:val="24"/>
    </w:rPr>
  </w:style>
  <w:style w:type="paragraph" w:customStyle="1" w:styleId="76">
    <w:name w:val="3级标题"/>
    <w:basedOn w:val="75"/>
    <w:pPr>
      <w:keepLines/>
      <w:widowControl w:val="0"/>
      <w:numPr>
        <w:ilvl w:val="2"/>
        <w:numId w:val="14"/>
      </w:numPr>
      <w:spacing w:before="120" w:after="120"/>
      <w:ind w:firstLineChars="0"/>
      <w:contextualSpacing/>
      <w:jc w:val="left"/>
      <w:outlineLvl w:val="2"/>
    </w:pPr>
    <w:rPr>
      <w:rFonts w:ascii="黑体" w:eastAsia="黑体"/>
      <w:kern w:val="0"/>
      <w:szCs w:val="36"/>
      <w:lang w:bidi="en-US"/>
    </w:rPr>
  </w:style>
  <w:style w:type="character" w:customStyle="1" w:styleId="77">
    <w:name w:val="页脚 Char2"/>
    <w:rPr>
      <w:sz w:val="18"/>
      <w:szCs w:val="18"/>
    </w:rPr>
  </w:style>
  <w:style w:type="paragraph" w:customStyle="1" w:styleId="78">
    <w:name w:val="三级"/>
    <w:basedOn w:val="3"/>
    <w:pPr>
      <w:tabs>
        <w:tab w:val="left" w:pos="851"/>
      </w:tabs>
      <w:spacing w:before="240" w:after="240" w:line="360" w:lineRule="auto"/>
    </w:pPr>
    <w:rPr>
      <w:rFonts w:ascii="仿宋" w:eastAsia="仿宋"/>
      <w:bCs/>
      <w:caps w:val="0"/>
      <w:smallCaps w:val="0"/>
      <w:color w:val="000000"/>
      <w:sz w:val="32"/>
    </w:rPr>
  </w:style>
  <w:style w:type="paragraph" w:customStyle="1" w:styleId="79">
    <w:name w:val="正文（缩进） Char2 Char"/>
    <w:basedOn w:val="0"/>
    <w:pPr>
      <w:spacing w:beforeLines="50" w:before="50" w:afterLines="50" w:after="50" w:line="360" w:lineRule="auto"/>
      <w:ind w:firstLineChars="200" w:firstLine="200"/>
    </w:pPr>
    <w:rPr>
      <w:kern w:val="0"/>
      <w:sz w:val="24"/>
      <w:szCs w:val="24"/>
    </w:rPr>
  </w:style>
  <w:style w:type="paragraph" w:customStyle="1" w:styleId="80">
    <w:name w:val="文档正文"/>
    <w:basedOn w:val="0"/>
    <w:pPr>
      <w:adjustRightInd w:val="0"/>
      <w:spacing w:line="480" w:lineRule="atLeast"/>
      <w:ind w:firstLineChars="200" w:firstLine="200"/>
      <w:textAlignment w:val="baseline"/>
    </w:pPr>
    <w:rPr>
      <w:rFonts w:ascii="宋体"/>
      <w:kern w:val="0"/>
      <w:sz w:val="24"/>
      <w:szCs w:val="24"/>
    </w:rPr>
  </w:style>
  <w:style w:type="paragraph" w:customStyle="1" w:styleId="81">
    <w:name w:val="可研正文"/>
    <w:basedOn w:val="0"/>
    <w:pPr>
      <w:numPr>
        <w:ilvl w:val="0"/>
        <w:numId w:val="15"/>
      </w:numPr>
      <w:spacing w:line="360" w:lineRule="auto"/>
    </w:pPr>
    <w:rPr>
      <w:rFonts w:ascii="仿宋_GB2312" w:eastAsia="仿宋_GB2312"/>
      <w:bCs/>
      <w:kern w:val="0"/>
      <w:sz w:val="28"/>
      <w:szCs w:val="28"/>
    </w:rPr>
  </w:style>
  <w:style w:type="character" w:customStyle="1" w:styleId="82">
    <w:name w:val="页脚 Char1"/>
    <w:rPr>
      <w:rFonts w:ascii="Times New Roman" w:eastAsia="宋体" w:cs="Times New Roman" w:hAnsi="Times New Roman"/>
      <w:sz w:val="18"/>
      <w:szCs w:val="18"/>
    </w:rPr>
  </w:style>
  <w:style w:type="paragraph" w:customStyle="1" w:styleId="83">
    <w:name w:val="文档标题3"/>
    <w:basedOn w:val="3"/>
    <w:next w:val="0"/>
    <w:pPr>
      <w:numPr>
        <w:ilvl w:val="4"/>
        <w:numId w:val="16"/>
      </w:numPr>
      <w:tabs>
        <w:tab w:val="clear" w:pos="992"/>
        <w:tab w:val="left" w:pos="425"/>
        <w:tab w:val="left" w:pos="709"/>
      </w:tabs>
      <w:spacing w:before="100" w:beforeAutospacing="1" w:after="100" w:afterAutospacing="1" w:line="360" w:lineRule="auto"/>
      <w:ind w:left="709" w:hanging="709"/>
    </w:pPr>
    <w:rPr>
      <w:rFonts w:ascii="Calibri" w:eastAsia="宋体" w:hAnsi="Calibri"/>
      <w:bCs/>
      <w:caps w:val="0"/>
      <w:smallCaps w:val="0"/>
      <w:sz w:val="32"/>
    </w:rPr>
  </w:style>
  <w:style w:type="character" w:customStyle="1" w:styleId="84">
    <w:name w:val="font41"/>
    <w:rPr>
      <w:rFonts w:ascii="宋体" w:eastAsia="宋体" w:cs="宋体"/>
      <w:color w:val="000000"/>
      <w:sz w:val="21"/>
      <w:szCs w:val="21"/>
    </w:rPr>
  </w:style>
  <w:style w:type="character" w:customStyle="1" w:styleId="85">
    <w:name w:val="Char Char241"/>
    <w:rPr>
      <w:rFonts w:ascii="宋体"/>
      <w:kern w:val="2"/>
      <w:sz w:val="21"/>
      <w:lang w:bidi="ar-SA"/>
    </w:rPr>
  </w:style>
  <w:style w:type="paragraph" w:customStyle="1" w:styleId="86">
    <w:name w:val="正文要点"/>
    <w:basedOn w:val="0"/>
    <w:next w:val="87"/>
    <w:pPr>
      <w:numPr>
        <w:ilvl w:val="0"/>
        <w:numId w:val="17"/>
      </w:numPr>
      <w:tabs>
        <w:tab w:val="clear" w:pos="840"/>
        <w:tab w:val="left" w:pos="420"/>
      </w:tabs>
      <w:spacing w:line="360" w:lineRule="auto"/>
    </w:pPr>
    <w:rPr>
      <w:rFonts w:ascii="仿宋_GB2312" w:hAnsi="仿宋_GB2312"/>
      <w:bCs/>
      <w:caps/>
      <w:smallCaps w:val="0"/>
      <w:kern w:val="0"/>
      <w:sz w:val="24"/>
      <w:szCs w:val="24"/>
    </w:rPr>
  </w:style>
  <w:style w:type="paragraph" w:customStyle="1" w:styleId="87">
    <w:name w:val="正文要点内容"/>
    <w:basedOn w:val="86"/>
    <w:pPr>
      <w:numPr>
        <w:ilvl w:val="0"/>
        <w:numId w:val="0"/>
      </w:numPr>
      <w:tabs>
        <w:tab w:val="clear" w:pos="420"/>
        <w:tab w:val="left" w:pos="840"/>
      </w:tabs>
      <w:ind w:leftChars="400" w:left="400" w:firstLineChars="200" w:firstLine="200"/>
    </w:pPr>
  </w:style>
  <w:style w:type="paragraph" w:customStyle="1" w:styleId="88">
    <w:name w:val="段落"/>
    <w:pPr>
      <w:adjustRightInd w:val="0"/>
      <w:snapToGrid w:val="0"/>
      <w:spacing w:line="360" w:lineRule="auto"/>
      <w:ind w:firstLineChars="200" w:firstLine="200"/>
    </w:pPr>
    <w:rPr>
      <w:rFonts w:ascii="Times New Roman" w:eastAsia="仿宋_GB2312" w:cs="Times New Roman" w:hAnsi="Times New Roman"/>
      <w:kern w:val="2"/>
      <w:sz w:val="24"/>
      <w:szCs w:val="24"/>
      <w:lang w:val="en-US" w:eastAsia="zh-CN" w:bidi="ar-SA"/>
    </w:rPr>
  </w:style>
  <w:style w:type="character" w:customStyle="1" w:styleId="89">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kern w:val="2"/>
      <w:sz w:val="32"/>
      <w:lang w:val="en-US" w:eastAsia="zh-CN"/>
    </w:rPr>
  </w:style>
  <w:style w:type="character" w:customStyle="1" w:styleId="90">
    <w:name w:val="Date Char"/>
    <w:rPr>
      <w:rFonts w:ascii="宋体"/>
      <w:sz w:val="21"/>
    </w:rPr>
  </w:style>
  <w:style w:type="character" w:customStyle="1" w:styleId="91">
    <w:name w:val="文档正文 Char"/>
    <w:rPr>
      <w:rFonts w:ascii="宋体" w:eastAsia="宋体"/>
      <w:color w:val="000000"/>
      <w:kern w:val="2"/>
      <w:sz w:val="24"/>
      <w:lang w:val="en-US" w:eastAsia="zh-CN" w:bidi="ar-SA"/>
    </w:rPr>
  </w:style>
  <w:style w:type="paragraph" w:customStyle="1" w:styleId="92">
    <w:name w:val="无间隔1"/>
    <w:rPr>
      <w:rFonts w:ascii="Times New Roman" w:eastAsia="宋体" w:cs="Times New Roman" w:hAnsi="Times New Roman"/>
      <w:kern w:val="2"/>
      <w:sz w:val="22"/>
      <w:szCs w:val="22"/>
      <w:lang w:val="en-US" w:eastAsia="zh-CN" w:bidi="ar-SA"/>
    </w:rPr>
  </w:style>
  <w:style w:type="character" w:customStyle="1" w:styleId="93">
    <w:name w:val="段 Char"/>
    <w:rPr>
      <w:rFonts w:ascii="宋体"/>
      <w:sz w:val="21"/>
      <w:lang w:val="en-US" w:eastAsia="zh-CN" w:bidi="ar-SA"/>
    </w:rPr>
  </w:style>
  <w:style w:type="character" w:customStyle="1" w:styleId="94">
    <w:name w:val="标题 2 Char1"/>
    <w:rPr>
      <w:rFonts w:ascii="黑体" w:eastAsia="黑体"/>
      <w:b/>
      <w:kern w:val="2"/>
      <w:sz w:val="32"/>
      <w:lang w:val="en-US" w:eastAsia="zh-CN"/>
    </w:rPr>
  </w:style>
  <w:style w:type="paragraph" w:customStyle="1" w:styleId="95">
    <w:name w:val="我的样式"/>
    <w:basedOn w:val="0"/>
    <w:pPr>
      <w:spacing w:line="360" w:lineRule="auto"/>
    </w:pPr>
    <w:rPr>
      <w:rFonts w:ascii="宋体"/>
      <w:kern w:val="0"/>
      <w:sz w:val="24"/>
      <w:szCs w:val="24"/>
    </w:rPr>
  </w:style>
  <w:style w:type="character" w:customStyle="1" w:styleId="96">
    <w:name w:val="apple-converted-space"/>
    <w:basedOn w:val="10"/>
  </w:style>
  <w:style w:type="character" w:customStyle="1" w:styleId="97">
    <w:name w:val="书籍标题1"/>
    <w:rPr>
      <w:b/>
      <w:bCs/>
      <w:caps w:val="0"/>
      <w:smallCaps/>
      <w:spacing w:val="5"/>
    </w:rPr>
  </w:style>
  <w:style w:type="character" w:customStyle="1" w:styleId="98">
    <w:name w:val="脚注文本 Char1"/>
    <w:rPr>
      <w:sz w:val="18"/>
      <w:szCs w:val="18"/>
    </w:rPr>
  </w:style>
  <w:style w:type="character" w:customStyle="1" w:styleId="99">
    <w:name w:val="普通文字 Char Char1"/>
    <w:rPr>
      <w:rFonts w:ascii="宋体" w:cs="Courier New"/>
      <w:sz w:val="21"/>
      <w:szCs w:val="21"/>
    </w:rPr>
  </w:style>
  <w:style w:type="character" w:customStyle="1" w:styleId="100">
    <w:name w:val="Body Text Indent Char"/>
    <w:rPr>
      <w:rFonts w:ascii="仿宋_GB2312" w:eastAsia="仿宋_GB2312"/>
      <w:sz w:val="32"/>
    </w:rPr>
  </w:style>
  <w:style w:type="character" w:customStyle="1" w:styleId="101">
    <w:name w:val="Char Char281"/>
    <w:rPr>
      <w:rFonts w:ascii="宋体" w:eastAsia="宋体"/>
      <w:lang w:bidi="ar-SA"/>
    </w:rPr>
  </w:style>
  <w:style w:type="paragraph" w:customStyle="1" w:styleId="102">
    <w:name w:val="军政正文"/>
    <w:basedOn w:val="0"/>
    <w:pPr>
      <w:widowControl/>
      <w:spacing w:line="580" w:lineRule="exact"/>
      <w:ind w:firstLine="420"/>
      <w:jc w:val="left"/>
    </w:pPr>
    <w:rPr>
      <w:rFonts w:ascii="华文仿宋" w:eastAsia="华文仿宋"/>
      <w:kern w:val="0"/>
      <w:sz w:val="28"/>
      <w:szCs w:val="28"/>
    </w:rPr>
  </w:style>
  <w:style w:type="paragraph" w:customStyle="1" w:styleId="103">
    <w:name w:val="列表样式"/>
    <w:basedOn w:val="0"/>
    <w:pPr>
      <w:spacing w:line="360" w:lineRule="auto"/>
      <w:ind w:firstLine="480"/>
    </w:pPr>
    <w:rPr>
      <w:rFonts w:ascii="仿宋_GB2312" w:eastAsia="仿宋_GB2312"/>
      <w:bCs/>
      <w:caps/>
      <w:smallCaps w:val="0"/>
      <w:kern w:val="0"/>
      <w:sz w:val="28"/>
      <w:szCs w:val="24"/>
    </w:rPr>
  </w:style>
  <w:style w:type="paragraph" w:customStyle="1" w:styleId="104">
    <w:name w:val="点列表"/>
    <w:basedOn w:val="103"/>
    <w:pPr>
      <w:numPr>
        <w:ilvl w:val="0"/>
        <w:numId w:val="18"/>
      </w:numPr>
      <w:tabs>
        <w:tab w:val="left" w:pos="993"/>
      </w:tabs>
    </w:pPr>
    <w:rPr>
      <w:bCs w:val="0"/>
      <w:caps w:val="0"/>
      <w:smallCaps w:val="0"/>
    </w:rPr>
  </w:style>
  <w:style w:type="paragraph" w:customStyle="1" w:styleId="105">
    <w:name w:val="标题6级"/>
    <w:basedOn w:val="7"/>
    <w:pPr>
      <w:ind w:left="1396" w:hanging="1296"/>
    </w:pPr>
    <w:rPr>
      <w:rFonts w:ascii="仿宋_GB2312"/>
      <w:bCs/>
      <w:caps w:val="0"/>
      <w:smallCaps w:val="0"/>
      <w:sz w:val="28"/>
    </w:rPr>
  </w:style>
  <w:style w:type="character" w:customStyle="1" w:styleId="106">
    <w:name w:val="列出段落 Char Char"/>
    <w:rPr>
      <w:rFonts w:ascii="Times New Roman" w:hAnsi="Times New Roman"/>
      <w:szCs w:val="24"/>
    </w:rPr>
  </w:style>
  <w:style w:type="character" w:customStyle="1" w:styleId="107">
    <w:name w:val="Char Char24"/>
    <w:rPr>
      <w:rFonts w:ascii="宋体"/>
      <w:kern w:val="2"/>
      <w:sz w:val="21"/>
      <w:lang w:bidi="ar-SA"/>
    </w:rPr>
  </w:style>
  <w:style w:type="paragraph" w:customStyle="1" w:styleId="108">
    <w:name w:val="正文（缩进）"/>
    <w:basedOn w:val="0"/>
    <w:pPr>
      <w:spacing w:beforeLines="50" w:before="50" w:line="360" w:lineRule="auto"/>
    </w:pPr>
    <w:rPr>
      <w:rFonts w:ascii="仿宋_GB2312" w:eastAsia="仿宋_GB2312"/>
      <w:bCs/>
      <w:caps/>
      <w:smallCaps w:val="0"/>
      <w:kern w:val="0"/>
      <w:sz w:val="24"/>
      <w:szCs w:val="24"/>
    </w:rPr>
  </w:style>
  <w:style w:type="character" w:customStyle="1" w:styleId="109">
    <w:name w:val="三级 Char Char"/>
    <w:rPr>
      <w:b/>
      <w:bCs/>
      <w:kern w:val="2"/>
      <w:sz w:val="30"/>
      <w:szCs w:val="30"/>
    </w:rPr>
  </w:style>
  <w:style w:type="character" w:customStyle="1" w:styleId="110">
    <w:name w:val="标题 8 Char1"/>
    <w:rPr>
      <w:rFonts w:ascii="Cambria" w:eastAsia="宋体" w:cs="Times New Roman" w:hAnsi="Cambria"/>
      <w:kern w:val="2"/>
      <w:sz w:val="24"/>
      <w:szCs w:val="24"/>
    </w:rPr>
  </w:style>
  <w:style w:type="paragraph" w:customStyle="1" w:styleId="111">
    <w:name w:val="1111111111111"/>
    <w:basedOn w:val="0"/>
    <w:pPr>
      <w:numPr>
        <w:ilvl w:val="0"/>
        <w:numId w:val="19"/>
      </w:numPr>
      <w:spacing w:line="360" w:lineRule="auto"/>
      <w:ind w:left="840" w:firstLine="0"/>
    </w:pPr>
    <w:rPr>
      <w:rFonts w:eastAsia="仿宋_GB2312"/>
      <w:b/>
      <w:kern w:val="0"/>
      <w:sz w:val="28"/>
      <w:szCs w:val="28"/>
    </w:rPr>
  </w:style>
  <w:style w:type="paragraph" w:customStyle="1" w:styleId="112">
    <w:name w:val="正文（编号）"/>
    <w:basedOn w:val="108"/>
    <w:pPr>
      <w:numPr>
        <w:ilvl w:val="0"/>
        <w:numId w:val="20"/>
      </w:numPr>
      <w:spacing w:beforeLines="0" w:before="156" w:afterLines="50" w:after="50"/>
      <w:ind w:left="780" w:firstLine="0"/>
    </w:pPr>
    <w:rPr>
      <w:bCs w:val="0"/>
      <w:caps w:val="0"/>
      <w:smallCaps w:val="0"/>
      <w:sz w:val="28"/>
    </w:rPr>
  </w:style>
  <w:style w:type="character" w:customStyle="1" w:styleId="113">
    <w:name w:val="正文文本 Char1"/>
    <w:rPr>
      <w:rFonts w:ascii="Times New Roman" w:eastAsia="宋体" w:cs="Times New Roman" w:hAnsi="Times New Roman"/>
      <w:b/>
      <w:bCs/>
      <w:caps/>
      <w:smallCaps w:val="0"/>
      <w:kern w:val="10"/>
      <w:sz w:val="28"/>
      <w:szCs w:val="28"/>
    </w:rPr>
  </w:style>
  <w:style w:type="character" w:customStyle="1" w:styleId="114">
    <w:name w:val="样式4 Char"/>
    <w:rPr>
      <w:rFonts w:eastAsia="宋体"/>
      <w:kern w:val="2"/>
      <w:sz w:val="24"/>
      <w:szCs w:val="24"/>
      <w:lang w:val="en-US" w:eastAsia="zh-CN" w:bidi="ar-SA"/>
    </w:rPr>
  </w:style>
  <w:style w:type="paragraph" w:customStyle="1" w:styleId="115">
    <w:name w:val="小字表"/>
    <w:basedOn w:val="0"/>
    <w:next w:val="0"/>
    <w:pPr>
      <w:widowControl/>
      <w:spacing w:line="360" w:lineRule="auto"/>
      <w:ind w:firstLine="480"/>
      <w:jc w:val="center"/>
    </w:pPr>
    <w:rPr>
      <w:rFonts w:ascii="仿宋_GB2312" w:eastAsia="仿宋_GB2312"/>
      <w:caps/>
      <w:smallCaps w:val="0"/>
      <w:color w:val="000000"/>
      <w:kern w:val="0"/>
      <w:sz w:val="24"/>
      <w:szCs w:val="21"/>
    </w:rPr>
  </w:style>
  <w:style w:type="character" w:customStyle="1" w:styleId="116">
    <w:name w:val="html_val1"/>
    <w:rPr>
      <w:color w:val="0000FF"/>
    </w:rPr>
  </w:style>
  <w:style w:type="character" w:customStyle="1" w:styleId="117">
    <w:name w:val="尾注文本 Char1"/>
    <w:basedOn w:val="10"/>
  </w:style>
  <w:style w:type="paragraph" w:customStyle="1" w:styleId="118">
    <w:name w:val="二级"/>
    <w:basedOn w:val="2"/>
    <w:pPr>
      <w:tabs>
        <w:tab w:val="left" w:pos="1419"/>
      </w:tabs>
      <w:spacing w:before="240" w:after="240" w:line="360" w:lineRule="auto"/>
    </w:pPr>
    <w:rPr>
      <w:rFonts w:ascii="仿宋" w:eastAsia="仿宋"/>
      <w:bCs/>
      <w:caps w:val="0"/>
      <w:smallCaps w:val="0"/>
      <w:spacing w:val="24"/>
      <w:sz w:val="32"/>
      <w:szCs w:val="32"/>
    </w:rPr>
  </w:style>
  <w:style w:type="character" w:customStyle="1" w:styleId="119">
    <w:name w:val="访问过的超链接1"/>
    <w:rPr>
      <w:color w:val="800080"/>
      <w:u w:val="single"/>
    </w:rPr>
  </w:style>
  <w:style w:type="character" w:customStyle="1" w:styleId="120">
    <w:name w:val="正文文本缩进 3 Char1"/>
    <w:rPr>
      <w:rFonts w:ascii="Times New Roman" w:eastAsia="宋体" w:cs="Times New Roman" w:hAnsi="Times New Roman"/>
      <w:b/>
      <w:bCs/>
      <w:caps/>
      <w:smallCaps w:val="0"/>
      <w:kern w:val="10"/>
      <w:sz w:val="16"/>
      <w:szCs w:val="16"/>
    </w:rPr>
  </w:style>
  <w:style w:type="character" w:customStyle="1" w:styleId="121">
    <w:name w:val="页眉 Char2"/>
    <w:rPr>
      <w:sz w:val="18"/>
      <w:szCs w:val="18"/>
    </w:rPr>
  </w:style>
  <w:style w:type="character" w:customStyle="1" w:styleId="122">
    <w:name w:val="exp1"/>
    <w:rPr>
      <w:color w:val="3E3E3E"/>
    </w:rPr>
  </w:style>
  <w:style w:type="paragraph" w:customStyle="1" w:styleId="123">
    <w:name w:val="样式19"/>
    <w:basedOn w:val="0"/>
    <w:pPr>
      <w:widowControl/>
      <w:tabs>
        <w:tab w:val="left" w:pos="0"/>
      </w:tabs>
      <w:spacing w:line="360" w:lineRule="auto"/>
      <w:ind w:firstLineChars="200" w:firstLine="200"/>
    </w:pPr>
    <w:rPr>
      <w:rFonts w:ascii="Arial" w:hAnsi="Arial"/>
      <w:color w:val="000000"/>
      <w:kern w:val="0"/>
      <w:sz w:val="24"/>
      <w:szCs w:val="24"/>
    </w:rPr>
  </w:style>
  <w:style w:type="paragraph" w:customStyle="1" w:styleId="124">
    <w:name w:val="HPC题1"/>
    <w:basedOn w:val="1"/>
    <w:next w:val="125"/>
    <w:pPr>
      <w:numPr>
        <w:ilvl w:val="0"/>
        <w:numId w:val="21"/>
      </w:numPr>
      <w:tabs>
        <w:tab w:val="clear" w:pos="3084"/>
      </w:tabs>
      <w:adjustRightInd w:val="0"/>
      <w:spacing w:before="100" w:beforeAutospacing="1" w:after="100" w:afterAutospacing="1"/>
      <w:ind w:left="4260"/>
    </w:pPr>
    <w:rPr>
      <w:rFonts w:ascii="微软雅黑" w:eastAsia="微软雅黑"/>
      <w:bCs/>
      <w:caps w:val="0"/>
      <w:smallCaps w:val="0"/>
      <w:sz w:val="32"/>
      <w:szCs w:val="44"/>
    </w:rPr>
  </w:style>
  <w:style w:type="paragraph" w:customStyle="1" w:styleId="125">
    <w:name w:val="HPC正文"/>
    <w:basedOn w:val="0"/>
    <w:pPr>
      <w:spacing w:line="360" w:lineRule="auto"/>
      <w:ind w:firstLineChars="202" w:firstLine="202"/>
    </w:pPr>
    <w:rPr>
      <w:rFonts w:ascii="仿宋_GB2312" w:eastAsia="仿宋_GB2312"/>
      <w:sz w:val="28"/>
      <w:szCs w:val="21"/>
    </w:rPr>
  </w:style>
  <w:style w:type="paragraph" w:customStyle="1" w:styleId="126">
    <w:name w:val="段"/>
    <w:pPr>
      <w:autoSpaceDE w:val="0"/>
      <w:autoSpaceDN w:val="0"/>
      <w:ind w:firstLineChars="200" w:firstLine="200"/>
      <w:jc w:val="both"/>
    </w:pPr>
    <w:rPr>
      <w:rFonts w:ascii="宋体" w:eastAsia="宋体" w:cs="宋体"/>
      <w:sz w:val="21"/>
      <w:szCs w:val="21"/>
      <w:lang w:val="en-US" w:eastAsia="zh-CN" w:bidi="ar-SA"/>
    </w:rPr>
  </w:style>
  <w:style w:type="character" w:customStyle="1" w:styleId="127">
    <w:name w:val="para_small1"/>
    <w:rPr>
      <w:rFonts w:ascii="Arial" w:cs="Arial" w:hAnsi="Arial"/>
      <w:sz w:val="18"/>
      <w:szCs w:val="18"/>
    </w:rPr>
  </w:style>
  <w:style w:type="paragraph" w:customStyle="1" w:styleId="128">
    <w:name w:val="表"/>
    <w:basedOn w:val="0"/>
    <w:pPr>
      <w:widowControl/>
      <w:jc w:val="center"/>
    </w:pPr>
    <w:rPr>
      <w:rFonts w:ascii="Arial" w:eastAsia="仿宋" w:hAnsi="Arial"/>
      <w:bCs/>
      <w:color w:val="000000"/>
      <w:kern w:val="0"/>
      <w:sz w:val="18"/>
      <w:szCs w:val="18"/>
    </w:rPr>
  </w:style>
  <w:style w:type="character" w:customStyle="1" w:styleId="129">
    <w:name w:val="atitle2"/>
    <w:basedOn w:val="10"/>
  </w:style>
  <w:style w:type="paragraph" w:customStyle="1" w:styleId="130">
    <w:name w:val="列出段落2"/>
    <w:basedOn w:val="0"/>
    <w:pPr>
      <w:spacing w:line="360" w:lineRule="auto"/>
      <w:ind w:leftChars="100" w:left="100" w:firstLineChars="200" w:firstLine="200"/>
    </w:pPr>
    <w:rPr>
      <w:rFonts w:eastAsia="仿宋_GB2312"/>
      <w:bCs/>
      <w:caps/>
      <w:smallCaps w:val="0"/>
      <w:kern w:val="0"/>
      <w:sz w:val="24"/>
      <w:szCs w:val="20"/>
    </w:rPr>
  </w:style>
  <w:style w:type="paragraph" w:customStyle="1" w:styleId="131">
    <w:name w:val="金宏发行正文 Char"/>
    <w:basedOn w:val="0"/>
    <w:pPr>
      <w:spacing w:line="500" w:lineRule="exact"/>
      <w:ind w:firstLineChars="200" w:firstLine="200"/>
    </w:pPr>
    <w:rPr>
      <w:rFonts w:eastAsia="仿宋_GB2312"/>
      <w:kern w:val="0"/>
      <w:sz w:val="28"/>
      <w:szCs w:val="20"/>
    </w:rPr>
  </w:style>
  <w:style w:type="paragraph" w:customStyle="1" w:styleId="132">
    <w:name w:val="HPC题2"/>
    <w:basedOn w:val="124"/>
    <w:next w:val="125"/>
    <w:pPr>
      <w:numPr>
        <w:ilvl w:val="1"/>
        <w:numId w:val="21"/>
      </w:numPr>
      <w:tabs>
        <w:tab w:val="clear" w:pos="3084"/>
      </w:tabs>
      <w:adjustRightInd w:val="0"/>
      <w:snapToGrid w:val="0"/>
      <w:outlineLvl w:val="1"/>
    </w:pPr>
    <w:rPr>
      <w:sz w:val="30"/>
    </w:rPr>
  </w:style>
  <w:style w:type="character" w:customStyle="1" w:styleId="133">
    <w:name w:val="boldcontent"/>
    <w:basedOn w:val="10"/>
  </w:style>
  <w:style w:type="character" w:customStyle="1" w:styleId="134">
    <w:name w:val="小标题 Char"/>
    <w:rPr>
      <w:rFonts w:ascii="Times New Roman" w:eastAsia="宋体" w:cs="Times New Roman" w:hAnsi="Times New Roman"/>
      <w:b/>
      <w:bCs/>
      <w:sz w:val="32"/>
      <w:szCs w:val="32"/>
    </w:rPr>
  </w:style>
  <w:style w:type="character" w:customStyle="1" w:styleId="135">
    <w:name w:val="ca-8"/>
    <w:rPr>
      <w:rFonts w:cs="Times New Roman"/>
    </w:rPr>
  </w:style>
  <w:style w:type="character" w:customStyle="1" w:styleId="136">
    <w:name w:val="标题 4 Char1"/>
    <w:rPr>
      <w:rFonts w:ascii="Arial" w:eastAsia="黑体" w:hAnsi="Arial"/>
      <w:b/>
      <w:bCs/>
      <w:kern w:val="2"/>
      <w:sz w:val="28"/>
      <w:szCs w:val="28"/>
    </w:rPr>
  </w:style>
  <w:style w:type="character" w:customStyle="1" w:styleId="137">
    <w:name w:val="t1"/>
    <w:rPr>
      <w:color w:val="990000"/>
    </w:rPr>
  </w:style>
  <w:style w:type="character" w:customStyle="1" w:styleId="138">
    <w:name w:val="正文文本缩进 Char1"/>
    <w:rPr>
      <w:rFonts w:ascii="Times New Roman" w:eastAsia="宋体" w:cs="Times New Roman" w:hAnsi="Times New Roman"/>
      <w:b/>
      <w:bCs/>
      <w:caps/>
      <w:smallCaps w:val="0"/>
      <w:kern w:val="10"/>
      <w:sz w:val="28"/>
      <w:szCs w:val="28"/>
    </w:rPr>
  </w:style>
  <w:style w:type="paragraph" w:customStyle="1" w:styleId="139">
    <w:name w:val="样式3"/>
    <w:basedOn w:val="0"/>
    <w:pPr>
      <w:widowControl/>
      <w:tabs>
        <w:tab w:val="left" w:pos="425"/>
        <w:tab w:val="left" w:pos="744"/>
      </w:tabs>
      <w:adjustRightInd w:val="0"/>
      <w:spacing w:line="360" w:lineRule="auto"/>
      <w:ind w:left="425" w:firstLineChars="200" w:firstLine="200"/>
      <w:jc w:val="left"/>
    </w:pPr>
    <w:rPr>
      <w:spacing w:val="14"/>
      <w:kern w:val="0"/>
      <w:sz w:val="24"/>
      <w:szCs w:val="24"/>
      <w:lang w:bidi="en-US"/>
    </w:rPr>
  </w:style>
  <w:style w:type="paragraph" w:customStyle="1" w:styleId="140">
    <w:name w:val="表二"/>
    <w:basedOn w:val="8"/>
    <w:pPr>
      <w:keepNext w:val="0"/>
      <w:keepLines w:val="0"/>
      <w:widowControl/>
      <w:spacing w:before="0" w:after="0" w:line="240" w:lineRule="auto"/>
      <w:ind w:leftChars="0" w:left="0" w:firstLine="0"/>
      <w:jc w:val="center"/>
      <w:outlineLvl w:val="9"/>
    </w:pPr>
    <w:rPr>
      <w:rFonts w:ascii="Arial" w:eastAsia="仿宋" w:hAnsi="Arial"/>
      <w:caps w:val="0"/>
      <w:smallCaps w:val="0"/>
      <w:color w:val="000000"/>
      <w:szCs w:val="18"/>
    </w:rPr>
  </w:style>
  <w:style w:type="character" w:customStyle="1" w:styleId="141">
    <w:name w:val="已访问的超链接1"/>
    <w:rPr>
      <w:color w:val="800080"/>
      <w:u w:val="single"/>
    </w:rPr>
  </w:style>
  <w:style w:type="paragraph" w:customStyle="1" w:styleId="142">
    <w:name w:val="文"/>
    <w:basedOn w:val="0"/>
    <w:pPr>
      <w:spacing w:afterLines="50" w:after="50" w:line="460" w:lineRule="exact"/>
      <w:ind w:firstLineChars="200" w:firstLine="200"/>
    </w:pPr>
    <w:rPr>
      <w:kern w:val="0"/>
      <w:sz w:val="28"/>
      <w:szCs w:val="20"/>
    </w:rPr>
  </w:style>
  <w:style w:type="paragraph" w:customStyle="1" w:styleId="143">
    <w:name w:val="宋体正文"/>
    <w:basedOn w:val="0"/>
    <w:pPr>
      <w:widowControl/>
      <w:spacing w:line="360" w:lineRule="auto"/>
      <w:ind w:firstLineChars="177" w:firstLine="177"/>
      <w:jc w:val="left"/>
    </w:pPr>
    <w:rPr>
      <w:kern w:val="0"/>
      <w:sz w:val="24"/>
      <w:szCs w:val="24"/>
    </w:rPr>
  </w:style>
  <w:style w:type="character" w:customStyle="1" w:styleId="144">
    <w:name w:val="content"/>
    <w:basedOn w:val="10"/>
  </w:style>
  <w:style w:type="paragraph" w:customStyle="1" w:styleId="145">
    <w:name w:val="Table Text"/>
    <w:basedOn w:val="0"/>
    <w:pPr>
      <w:topLinePunct/>
      <w:adjustRightInd w:val="0"/>
      <w:snapToGrid w:val="0"/>
      <w:spacing w:before="80" w:after="80"/>
      <w:jc w:val="left"/>
    </w:pPr>
    <w:rPr>
      <w:kern w:val="0"/>
      <w:sz w:val="20"/>
      <w:szCs w:val="20"/>
    </w:rPr>
  </w:style>
  <w:style w:type="character" w:customStyle="1" w:styleId="146">
    <w:name w:val="font31"/>
    <w:basedOn w:val="10"/>
    <w:rPr>
      <w:rFonts w:ascii="宋体" w:eastAsia="宋体" w:cs="宋体"/>
      <w:color w:val="000000"/>
      <w:sz w:val="20"/>
      <w:szCs w:val="20"/>
    </w:rPr>
  </w:style>
  <w:style w:type="paragraph" w:customStyle="1" w:styleId="147">
    <w:name w:val="哈哈正文"/>
    <w:basedOn w:val="0"/>
    <w:pPr>
      <w:spacing w:line="360" w:lineRule="auto"/>
      <w:ind w:firstLineChars="200" w:firstLine="200"/>
    </w:pPr>
    <w:rPr>
      <w:rFonts w:ascii="宋体"/>
      <w:kern w:val="0"/>
      <w:sz w:val="24"/>
      <w:szCs w:val="20"/>
    </w:rPr>
  </w:style>
  <w:style w:type="character" w:customStyle="1" w:styleId="148">
    <w:name w:val="Char Char14"/>
    <w:rPr>
      <w:b/>
      <w:bCs/>
      <w:kern w:val="44"/>
      <w:sz w:val="44"/>
      <w:szCs w:val="44"/>
    </w:rPr>
  </w:style>
  <w:style w:type="character" w:customStyle="1" w:styleId="149">
    <w:name w:val="正文首行缩进 Char2"/>
  </w:style>
  <w:style w:type="character" w:customStyle="1" w:styleId="150">
    <w:name w:val="txt1"/>
    <w:rPr>
      <w:color w:val="000000"/>
      <w:sz w:val="21"/>
      <w:szCs w:val="21"/>
      <w:u w:val="none"/>
    </w:rPr>
  </w:style>
  <w:style w:type="character" w:customStyle="1" w:styleId="151">
    <w:name w:val="明显参考1"/>
    <w:rPr>
      <w:b/>
      <w:bCs/>
      <w:caps w:val="0"/>
      <w:smallCaps/>
      <w:color w:val="C0504D"/>
      <w:spacing w:val="5"/>
      <w:u w:val="single"/>
    </w:rPr>
  </w:style>
  <w:style w:type="character" w:customStyle="1" w:styleId="152">
    <w:name w:val="font111"/>
    <w:rPr>
      <w:rFonts w:ascii="宋体" w:eastAsia="宋体" w:cs="宋体"/>
      <w:color w:val="000000"/>
      <w:sz w:val="24"/>
      <w:szCs w:val="24"/>
    </w:rPr>
  </w:style>
  <w:style w:type="character" w:customStyle="1" w:styleId="153">
    <w:name w:val="Char Char4"/>
    <w:rPr>
      <w:rFonts w:eastAsia="宋体"/>
      <w:b/>
      <w:bCs/>
      <w:kern w:val="44"/>
      <w:sz w:val="44"/>
      <w:szCs w:val="44"/>
      <w:lang w:val="en-US" w:eastAsia="zh-CN" w:bidi="ar-SA"/>
    </w:rPr>
  </w:style>
  <w:style w:type="character" w:customStyle="1" w:styleId="154">
    <w:name w:val="正文文本缩进 2 Char1"/>
    <w:rPr>
      <w:rFonts w:ascii="Times New Roman" w:eastAsia="宋体" w:cs="Times New Roman" w:hAnsi="Times New Roman"/>
      <w:b/>
      <w:bCs/>
      <w:caps/>
      <w:smallCaps w:val="0"/>
      <w:kern w:val="10"/>
      <w:sz w:val="28"/>
      <w:szCs w:val="28"/>
    </w:rPr>
  </w:style>
  <w:style w:type="character" w:customStyle="1" w:styleId="155">
    <w:name w:val="trans1"/>
    <w:rPr>
      <w:sz w:val="18"/>
      <w:szCs w:val="18"/>
    </w:rPr>
  </w:style>
  <w:style w:type="character" w:customStyle="1" w:styleId="156">
    <w:name w:val="HTML 预设格式 Char1"/>
    <w:rPr>
      <w:rFonts w:ascii="Courier New" w:cs="Courier New" w:hAnsi="Courier New"/>
      <w:sz w:val="20"/>
      <w:szCs w:val="20"/>
    </w:rPr>
  </w:style>
  <w:style w:type="character" w:customStyle="1" w:styleId="157">
    <w:name w:val="标题 3 Char1"/>
    <w:rPr>
      <w:rFonts w:ascii="Times New Roman" w:eastAsia="黑体" w:hAnsi="Times New Roman"/>
      <w:b/>
      <w:bCs/>
      <w:kern w:val="2"/>
      <w:sz w:val="32"/>
      <w:szCs w:val="32"/>
    </w:rPr>
  </w:style>
  <w:style w:type="character" w:customStyle="1" w:styleId="158">
    <w:name w:val="标题 5 Char1"/>
    <w:rPr>
      <w:rFonts w:ascii="Calibri" w:eastAsia="宋体" w:hAnsi="Calibri"/>
      <w:b/>
      <w:bCs/>
      <w:kern w:val="2"/>
      <w:sz w:val="28"/>
      <w:szCs w:val="28"/>
    </w:rPr>
  </w:style>
  <w:style w:type="character" w:customStyle="1" w:styleId="159">
    <w:name w:val="正文格式 Char"/>
    <w:rPr>
      <w:rFonts w:ascii="Arial" w:eastAsia="微软雅黑" w:cs="Times New Roman" w:hAnsi="Arial"/>
      <w:szCs w:val="21"/>
    </w:rPr>
  </w:style>
  <w:style w:type="paragraph" w:customStyle="1" w:styleId="160">
    <w:name w:val="标题 11"/>
    <w:next w:val="0"/>
    <w:pPr>
      <w:keepNext/>
      <w:keepLines/>
      <w:tabs>
        <w:tab w:val="left" w:pos="960"/>
      </w:tabs>
      <w:spacing w:beforeLines="50" w:before="50" w:afterLines="50" w:after="50" w:line="360" w:lineRule="auto"/>
      <w:ind w:left="0" w:hanging="432"/>
      <w:jc w:val="center"/>
      <w:outlineLvl w:val="0"/>
    </w:pPr>
    <w:rPr>
      <w:rFonts w:ascii="Times New Roman" w:eastAsia="黑体" w:cs="Times New Roman" w:hAnsi="Times New Roman"/>
      <w:b/>
      <w:kern w:val="44"/>
      <w:sz w:val="44"/>
      <w:szCs w:val="22"/>
      <w:lang w:val="en-US" w:eastAsia="zh-CN" w:bidi="ar-SA"/>
    </w:rPr>
  </w:style>
  <w:style w:type="character" w:customStyle="1" w:styleId="161">
    <w:name w:val="ourfont31"/>
    <w:rPr>
      <w:rFonts w:ascii="宋体" w:eastAsia="宋体"/>
      <w:sz w:val="35"/>
      <w:szCs w:val="35"/>
    </w:rPr>
  </w:style>
  <w:style w:type="paragraph" w:customStyle="1" w:styleId="162">
    <w:name w:val="Default"/>
    <w:pPr>
      <w:widowControl w:val="0"/>
      <w:autoSpaceDE w:val="0"/>
      <w:autoSpaceDN w:val="0"/>
      <w:adjustRightInd w:val="0"/>
    </w:pPr>
    <w:rPr>
      <w:rFonts w:ascii="宋体" w:eastAsia="宋体" w:cs="宋体"/>
      <w:color w:val="000000"/>
      <w:sz w:val="24"/>
      <w:szCs w:val="24"/>
      <w:lang w:val="en-US" w:eastAsia="zh-CN" w:bidi="ar-SA"/>
    </w:rPr>
  </w:style>
  <w:style w:type="paragraph" w:customStyle="1" w:styleId="163">
    <w:name w:val="正文（首行缩进2字符）"/>
    <w:basedOn w:val="0"/>
    <w:pPr>
      <w:spacing w:line="360" w:lineRule="auto"/>
      <w:ind w:firstLineChars="200" w:firstLine="200"/>
    </w:pPr>
    <w:rPr>
      <w:kern w:val="0"/>
      <w:sz w:val="24"/>
      <w:szCs w:val="24"/>
    </w:rPr>
  </w:style>
  <w:style w:type="paragraph" w:customStyle="1" w:styleId="164">
    <w:name w:val="GW-正文"/>
    <w:pPr>
      <w:spacing w:line="300" w:lineRule="auto"/>
      <w:ind w:firstLineChars="200" w:firstLine="200"/>
    </w:pPr>
    <w:rPr>
      <w:rFonts w:ascii="Times New Roman" w:eastAsia="仿宋_GB2312" w:cs="Times New Roman" w:hAnsi="Times New Roman"/>
      <w:kern w:val="2"/>
      <w:sz w:val="24"/>
      <w:szCs w:val="22"/>
      <w:lang w:val="en-US" w:eastAsia="zh-CN" w:bidi="ar-SA"/>
    </w:rPr>
  </w:style>
  <w:style w:type="character" w:customStyle="1" w:styleId="165">
    <w:name w:val="font21"/>
    <w:rPr>
      <w:rFonts w:ascii="宋体" w:eastAsia="宋体" w:cs="宋体"/>
      <w:color w:val="FF0000"/>
      <w:sz w:val="21"/>
      <w:szCs w:val="21"/>
    </w:rPr>
  </w:style>
  <w:style w:type="character" w:customStyle="1" w:styleId="166">
    <w:name w:val="m1"/>
    <w:rPr>
      <w:color w:val="0000FF"/>
    </w:rPr>
  </w:style>
  <w:style w:type="character" w:customStyle="1" w:styleId="167">
    <w:name w:val="Char Char6"/>
    <w:rPr>
      <w:rFonts w:ascii="Calibri" w:eastAsia="宋体" w:hAnsi="Calibri"/>
      <w:b/>
      <w:bCs/>
      <w:kern w:val="44"/>
      <w:sz w:val="44"/>
      <w:szCs w:val="44"/>
      <w:lang w:val="en-US" w:eastAsia="zh-CN" w:bidi="ar-SA"/>
    </w:rPr>
  </w:style>
  <w:style w:type="character" w:customStyle="1" w:styleId="168">
    <w:name w:val="标题 9 Char1"/>
    <w:rPr>
      <w:rFonts w:ascii="Cambria" w:eastAsia="宋体" w:cs="Times New Roman" w:hAnsi="Cambria"/>
      <w:kern w:val="2"/>
      <w:sz w:val="21"/>
      <w:szCs w:val="21"/>
    </w:rPr>
  </w:style>
  <w:style w:type="character" w:customStyle="1" w:styleId="169">
    <w:name w:val="font01"/>
    <w:rPr>
      <w:rFonts w:ascii="宋体" w:eastAsia="宋体" w:cs="宋体"/>
      <w:b/>
      <w:color w:val="000000"/>
      <w:sz w:val="20"/>
      <w:szCs w:val="20"/>
    </w:rPr>
  </w:style>
  <w:style w:type="character" w:customStyle="1" w:styleId="170">
    <w:name w:val="ca-15"/>
    <w:rPr>
      <w:rFonts w:cs="Times New Roman"/>
    </w:rPr>
  </w:style>
  <w:style w:type="paragraph" w:customStyle="1" w:styleId="171">
    <w:name w:val="文题"/>
    <w:basedOn w:val="0"/>
    <w:pPr>
      <w:spacing w:line="360" w:lineRule="auto"/>
      <w:ind w:firstLineChars="200" w:firstLine="200"/>
      <w:jc w:val="center"/>
    </w:pPr>
    <w:rPr>
      <w:rFonts w:eastAsia="仿宋_GB2312"/>
      <w:b/>
      <w:kern w:val="0"/>
      <w:sz w:val="48"/>
      <w:szCs w:val="48"/>
    </w:rPr>
  </w:style>
  <w:style w:type="character" w:customStyle="1" w:styleId="172">
    <w:name w:val="Subtitle Char"/>
    <w:rPr>
      <w:rFonts w:ascii="Cambria" w:eastAsia="方正楷体简体" w:hAnsi="Cambria"/>
      <w:kern w:val="28"/>
      <w:sz w:val="32"/>
    </w:rPr>
  </w:style>
  <w:style w:type="character" w:customStyle="1" w:styleId="173">
    <w:name w:val="页眉 Char1"/>
    <w:rPr>
      <w:rFonts w:ascii="Times New Roman" w:eastAsia="宋体" w:cs="Times New Roman" w:hAnsi="Times New Roman"/>
      <w:sz w:val="18"/>
      <w:szCs w:val="18"/>
    </w:rPr>
  </w:style>
  <w:style w:type="paragraph" w:customStyle="1" w:styleId="174">
    <w:name w:val="点列样式"/>
    <w:basedOn w:val="130"/>
    <w:pPr>
      <w:numPr>
        <w:ilvl w:val="0"/>
        <w:numId w:val="22"/>
      </w:numPr>
      <w:ind w:leftChars="0" w:left="567" w:firstLineChars="0" w:firstLine="0"/>
      <w:jc w:val="left"/>
    </w:pPr>
    <w:rPr>
      <w:rFonts w:ascii="仿宋_GB2312"/>
      <w:bCs w:val="0"/>
      <w:caps w:val="0"/>
      <w:smallCaps w:val="0"/>
      <w:sz w:val="28"/>
      <w:szCs w:val="28"/>
    </w:rPr>
  </w:style>
  <w:style w:type="paragraph" w:customStyle="1" w:styleId="175">
    <w:name w:val="样式 宋体 小四 行距: 1.5 倍行距1"/>
    <w:basedOn w:val="0"/>
    <w:pPr>
      <w:numPr>
        <w:ilvl w:val="0"/>
        <w:numId w:val="23"/>
      </w:numPr>
      <w:spacing w:line="360" w:lineRule="auto"/>
      <w:ind w:left="624" w:firstLine="0"/>
    </w:pPr>
    <w:rPr>
      <w:rFonts w:ascii="宋体" w:eastAsia="仿宋_GB2312" w:hAnsi="宋体"/>
      <w:kern w:val="0"/>
      <w:sz w:val="28"/>
      <w:szCs w:val="20"/>
    </w:rPr>
  </w:style>
  <w:style w:type="character" w:customStyle="1" w:styleId="176">
    <w:name w:val="副标题 Char1"/>
    <w:rPr>
      <w:rFonts w:ascii="Cambria" w:eastAsia="宋体" w:cs="黑体" w:hAnsi="Cambria"/>
      <w:b/>
      <w:bCs/>
      <w:caps/>
      <w:smallCaps w:val="0"/>
      <w:kern w:val="28"/>
      <w:sz w:val="32"/>
      <w:szCs w:val="32"/>
    </w:rPr>
  </w:style>
  <w:style w:type="character" w:customStyle="1" w:styleId="177">
    <w:name w:val="二级 Char Char"/>
    <w:rPr>
      <w:rFonts w:ascii="宋体"/>
      <w:b/>
      <w:bCs/>
      <w:kern w:val="2"/>
      <w:sz w:val="32"/>
      <w:szCs w:val="32"/>
    </w:rPr>
  </w:style>
  <w:style w:type="character" w:customStyle="1" w:styleId="178">
    <w:name w:val="标题 7 Char Char Char Char"/>
    <w:rPr>
      <w:rFonts w:ascii="Times New Roman" w:hAnsi="Times New Roman"/>
      <w:b/>
      <w:bCs/>
      <w:kern w:val="2"/>
      <w:sz w:val="24"/>
      <w:szCs w:val="24"/>
    </w:rPr>
  </w:style>
  <w:style w:type="character" w:customStyle="1" w:styleId="179">
    <w:name w:val="样式 宋体"/>
    <w:rPr>
      <w:rFonts w:ascii="宋体" w:eastAsia="宋体"/>
      <w:sz w:val="24"/>
      <w:szCs w:val="24"/>
    </w:rPr>
  </w:style>
  <w:style w:type="character" w:customStyle="1" w:styleId="180">
    <w:name w:val="zi"/>
    <w:basedOn w:val="10"/>
  </w:style>
  <w:style w:type="paragraph" w:customStyle="1" w:styleId="181">
    <w:name w:val="标题六"/>
    <w:basedOn w:val="6"/>
    <w:pPr>
      <w:spacing w:before="280" w:after="290" w:line="377" w:lineRule="auto"/>
      <w:ind w:leftChars="0" w:left="0" w:firstLine="0"/>
    </w:pPr>
    <w:rPr>
      <w:rFonts w:ascii="黑体" w:eastAsia="黑体"/>
      <w:b w:val="0"/>
      <w:bCs/>
      <w:caps w:val="0"/>
      <w:smallCaps w:val="0"/>
      <w:sz w:val="28"/>
      <w:szCs w:val="28"/>
    </w:rPr>
  </w:style>
  <w:style w:type="character" w:customStyle="1" w:styleId="182">
    <w:name w:val="Char Char13"/>
    <w:rPr>
      <w:rFonts w:ascii="Cambria" w:eastAsia="宋体" w:cs="Times New Roman" w:hAnsi="Cambria"/>
      <w:b/>
      <w:bCs/>
      <w:sz w:val="32"/>
      <w:szCs w:val="32"/>
    </w:rPr>
  </w:style>
  <w:style w:type="paragraph" w:customStyle="1" w:styleId="183">
    <w:name w:val="def正文"/>
    <w:basedOn w:val="27"/>
    <w:pPr>
      <w:widowControl/>
      <w:spacing w:after="0" w:line="360" w:lineRule="auto"/>
      <w:ind w:firstLineChars="200" w:firstLine="200"/>
    </w:pPr>
    <w:rPr>
      <w:bCs/>
      <w:caps/>
      <w:smallCaps w:val="0"/>
      <w:kern w:val="0"/>
      <w:sz w:val="20"/>
      <w:szCs w:val="24"/>
    </w:rPr>
  </w:style>
  <w:style w:type="character" w:customStyle="1" w:styleId="184">
    <w:name w:val="一级 Char Char"/>
    <w:rPr>
      <w:b/>
      <w:bCs/>
      <w:kern w:val="44"/>
      <w:sz w:val="44"/>
      <w:szCs w:val="44"/>
    </w:rPr>
  </w:style>
  <w:style w:type="character" w:customStyle="1" w:styleId="185">
    <w:name w:val="Char Char11"/>
    <w:rPr>
      <w:rFonts w:ascii="Cambria" w:eastAsia="宋体" w:cs="Times New Roman" w:hAnsi="Cambria"/>
      <w:b/>
      <w:bCs/>
      <w:sz w:val="28"/>
      <w:szCs w:val="28"/>
    </w:rPr>
  </w:style>
  <w:style w:type="paragraph" w:customStyle="1" w:styleId="186">
    <w:name w:val="*正文"/>
    <w:basedOn w:val="0"/>
    <w:pPr>
      <w:spacing w:line="360" w:lineRule="auto"/>
      <w:ind w:firstLineChars="100" w:firstLine="100"/>
    </w:pPr>
    <w:rPr>
      <w:rFonts w:ascii="仿宋_GB2312" w:eastAsia="仿宋_GB2312"/>
      <w:bCs/>
      <w:caps/>
      <w:smallCaps w:val="0"/>
      <w:kern w:val="10"/>
      <w:sz w:val="24"/>
      <w:szCs w:val="24"/>
    </w:rPr>
  </w:style>
  <w:style w:type="paragraph" w:customStyle="1" w:styleId="187">
    <w:name w:val="标题8"/>
    <w:basedOn w:val="8"/>
    <w:pPr>
      <w:ind w:left="1540" w:hanging="1440"/>
    </w:pPr>
    <w:rPr>
      <w:rFonts w:ascii="仿宋_GB2312"/>
      <w:bCs w:val="0"/>
      <w:caps w:val="0"/>
      <w:smallCaps w:val="0"/>
      <w:sz w:val="28"/>
    </w:rPr>
  </w:style>
  <w:style w:type="paragraph" w:customStyle="1" w:styleId="188">
    <w:name w:val="正文格式"/>
    <w:basedOn w:val="0"/>
    <w:pPr>
      <w:widowControl/>
      <w:adjustRightInd w:val="0"/>
      <w:snapToGrid w:val="0"/>
      <w:spacing w:line="440" w:lineRule="exact"/>
      <w:ind w:firstLineChars="200" w:firstLine="200"/>
      <w:textAlignment w:val="baseline"/>
    </w:pPr>
    <w:rPr>
      <w:kern w:val="0"/>
      <w:sz w:val="24"/>
      <w:szCs w:val="20"/>
    </w:rPr>
  </w:style>
  <w:style w:type="character" w:customStyle="1" w:styleId="189">
    <w:name w:val="正文文本缩进 Char2"/>
    <w:basedOn w:val="10"/>
  </w:style>
  <w:style w:type="character" w:customStyle="1" w:styleId="190">
    <w:name w:val="正文首行缩进 2 Char1"/>
    <w:basedOn w:val="189"/>
  </w:style>
  <w:style w:type="character" w:customStyle="1" w:styleId="191">
    <w:name w:val="日期 Char1"/>
    <w:rPr>
      <w:rFonts w:ascii="Times New Roman" w:eastAsia="宋体" w:cs="Times New Roman" w:hAnsi="Times New Roman"/>
      <w:b/>
      <w:bCs/>
      <w:caps/>
      <w:smallCaps w:val="0"/>
      <w:kern w:val="10"/>
      <w:sz w:val="28"/>
      <w:szCs w:val="28"/>
    </w:rPr>
  </w:style>
  <w:style w:type="paragraph" w:customStyle="1" w:styleId="192">
    <w:name w:val="技术报告正文"/>
    <w:basedOn w:val="0"/>
    <w:pPr>
      <w:spacing w:beforeLines="50" w:before="50" w:line="440" w:lineRule="exact"/>
      <w:ind w:firstLineChars="200" w:firstLine="200"/>
    </w:pPr>
    <w:rPr>
      <w:kern w:val="0"/>
      <w:sz w:val="28"/>
      <w:szCs w:val="24"/>
    </w:rPr>
  </w:style>
  <w:style w:type="character" w:customStyle="1" w:styleId="193">
    <w:name w:val="不明显参考2"/>
    <w:rPr>
      <w:caps w:val="0"/>
      <w:smallCaps/>
      <w:color w:val="C0504D"/>
      <w:u w:val="single"/>
    </w:rPr>
  </w:style>
  <w:style w:type="character" w:customStyle="1" w:styleId="194">
    <w:name w:val="Char Char12"/>
    <w:rPr>
      <w:b/>
      <w:bCs/>
      <w:sz w:val="32"/>
      <w:szCs w:val="32"/>
    </w:rPr>
  </w:style>
  <w:style w:type="character" w:customStyle="1" w:styleId="195">
    <w:name w:val="标题 8 Char Char Char"/>
    <w:rPr>
      <w:rFonts w:ascii="Cambria" w:hAnsi="Cambria"/>
      <w:kern w:val="2"/>
      <w:sz w:val="24"/>
      <w:szCs w:val="24"/>
    </w:rPr>
  </w:style>
  <w:style w:type="paragraph" w:customStyle="1" w:styleId="196">
    <w:name w:val="正文四号"/>
    <w:basedOn w:val="0"/>
    <w:pPr>
      <w:spacing w:line="360" w:lineRule="auto"/>
      <w:ind w:firstLineChars="200" w:firstLine="200"/>
    </w:pPr>
    <w:rPr>
      <w:rFonts w:eastAsia="仿宋_GB2312"/>
      <w:kern w:val="0"/>
      <w:sz w:val="28"/>
      <w:szCs w:val="20"/>
    </w:rPr>
  </w:style>
  <w:style w:type="character" w:customStyle="1" w:styleId="197">
    <w:name w:val="正文文本 2 Char1"/>
    <w:basedOn w:val="10"/>
  </w:style>
  <w:style w:type="character" w:customStyle="1" w:styleId="198">
    <w:name w:val="文档结构图 Char1"/>
    <w:rPr>
      <w:rFonts w:ascii="宋体" w:eastAsia="宋体" w:cs="Times New Roman"/>
      <w:sz w:val="18"/>
      <w:szCs w:val="18"/>
    </w:rPr>
  </w:style>
  <w:style w:type="character" w:customStyle="1" w:styleId="199">
    <w:name w:val="首行缩进 Char Char"/>
    <w:rPr>
      <w:rFonts w:ascii="Times New Roman" w:hAnsi="Times New Roman"/>
      <w:sz w:val="24"/>
      <w:szCs w:val="24"/>
    </w:rPr>
  </w:style>
  <w:style w:type="paragraph" w:customStyle="1" w:styleId="200">
    <w:name w:val="样式1"/>
    <w:basedOn w:val="0"/>
    <w:pPr>
      <w:numPr>
        <w:ilvl w:val="0"/>
        <w:numId w:val="24"/>
      </w:numPr>
      <w:adjustRightInd w:val="0"/>
      <w:spacing w:line="360" w:lineRule="auto"/>
      <w:textAlignment w:val="baseline"/>
    </w:pPr>
    <w:rPr>
      <w:rFonts w:ascii="宋体" w:eastAsia="仿宋_GB2312" w:hAnsi="宋体"/>
      <w:bCs/>
      <w:caps/>
      <w:smallCaps w:val="0"/>
      <w:kern w:val="0"/>
      <w:sz w:val="24"/>
      <w:szCs w:val="21"/>
    </w:rPr>
  </w:style>
  <w:style w:type="character" w:customStyle="1" w:styleId="201">
    <w:name w:val="批注主题 Char1"/>
    <w:rPr>
      <w:rFonts w:ascii="Times New Roman" w:eastAsia="宋体" w:cs="Times New Roman" w:hAnsi="Times New Roman"/>
      <w:b/>
      <w:bCs/>
      <w:szCs w:val="24"/>
    </w:rPr>
  </w:style>
  <w:style w:type="character" w:customStyle="1" w:styleId="202">
    <w:name w:val="正文文本缩进 2 Char2"/>
    <w:basedOn w:val="10"/>
  </w:style>
  <w:style w:type="paragraph" w:customStyle="1" w:styleId="203">
    <w:name w:val="章标题"/>
    <w:next w:val="126"/>
    <w:pPr>
      <w:numPr>
        <w:ilvl w:val="1"/>
        <w:numId w:val="25"/>
      </w:numPr>
      <w:spacing w:beforeLines="50" w:before="50" w:afterLines="50" w:after="50" w:line="360" w:lineRule="auto"/>
      <w:ind w:left="1710" w:firstLineChars="147" w:firstLine="147"/>
      <w:jc w:val="both"/>
      <w:outlineLvl w:val="1"/>
    </w:pPr>
    <w:rPr>
      <w:rFonts w:ascii="黑体" w:eastAsia="黑体" w:cs="Times New Roman"/>
      <w:sz w:val="21"/>
      <w:szCs w:val="20"/>
      <w:lang w:val="en-US" w:eastAsia="zh-CN" w:bidi="ar-SA"/>
    </w:rPr>
  </w:style>
  <w:style w:type="paragraph" w:customStyle="1" w:styleId="204">
    <w:name w:val="一级条标题"/>
    <w:basedOn w:val="203"/>
    <w:next w:val="126"/>
    <w:pPr>
      <w:numPr>
        <w:ilvl w:val="2"/>
        <w:numId w:val="25"/>
      </w:numPr>
      <w:spacing w:beforeLines="0" w:before="50" w:afterLines="0" w:after="50"/>
      <w:ind w:left="720" w:firstLineChars="0" w:firstLine="0"/>
      <w:outlineLvl w:val="2"/>
    </w:pPr>
    <w:rPr>
      <w:sz w:val="20"/>
    </w:rPr>
  </w:style>
  <w:style w:type="character" w:customStyle="1" w:styleId="205">
    <w:name w:val="font61"/>
    <w:rPr>
      <w:rFonts w:ascii="宋体" w:eastAsia="宋体" w:cs="宋体"/>
      <w:color w:val="000000"/>
      <w:sz w:val="21"/>
      <w:szCs w:val="21"/>
    </w:rPr>
  </w:style>
  <w:style w:type="character" w:customStyle="1" w:styleId="206">
    <w:name w:val="font71"/>
    <w:rPr>
      <w:rFonts w:ascii="Calibri" w:cs="Calibri" w:hAnsi="Calibri"/>
      <w:color w:val="000000"/>
      <w:sz w:val="24"/>
      <w:szCs w:val="24"/>
    </w:rPr>
  </w:style>
  <w:style w:type="character" w:customStyle="1" w:styleId="207">
    <w:name w:val="不明显参考1"/>
    <w:rPr>
      <w:caps w:val="0"/>
      <w:smallCaps/>
      <w:color w:val="C0504D"/>
      <w:u w:val="single"/>
    </w:rPr>
  </w:style>
  <w:style w:type="character" w:customStyle="1" w:styleId="208">
    <w:name w:val="题注 Char1"/>
    <w:rPr>
      <w:rFonts w:ascii="Cambria" w:eastAsia="黑体" w:hAnsi="Cambria"/>
      <w:kern w:val="2"/>
      <w:sz w:val="21"/>
      <w:szCs w:val="24"/>
      <w:lang w:val="en-US" w:eastAsia="zh-CN" w:bidi="ar-SA"/>
    </w:rPr>
  </w:style>
  <w:style w:type="character" w:customStyle="1" w:styleId="209">
    <w:name w:val="List Paragraph Char Char"/>
    <w:rPr>
      <w:rFonts w:ascii="Calibri" w:eastAsia="宋体" w:cs="Times New Roman" w:hAnsi="Calibri"/>
    </w:rPr>
  </w:style>
  <w:style w:type="character" w:customStyle="1" w:styleId="210">
    <w:name w:val="style51"/>
    <w:rPr>
      <w:color w:val="000000"/>
      <w:sz w:val="18"/>
    </w:rPr>
  </w:style>
  <w:style w:type="paragraph" w:customStyle="1" w:styleId="211">
    <w:name w:val="图片下方"/>
    <w:basedOn w:val="0"/>
    <w:next w:val="0"/>
    <w:pPr>
      <w:keepLines/>
      <w:widowControl w:val="0"/>
      <w:spacing w:afterLines="100" w:after="100" w:line="140" w:lineRule="atLeast"/>
      <w:ind w:firstLineChars="200" w:firstLine="200"/>
      <w:jc w:val="center"/>
    </w:pPr>
  </w:style>
  <w:style w:type="character" w:customStyle="1" w:styleId="212">
    <w:name w:val="标题 7 Char1"/>
    <w:rPr>
      <w:rFonts w:ascii="Calibri" w:eastAsia="宋体" w:hAnsi="Calibri"/>
      <w:b/>
      <w:bCs/>
      <w:kern w:val="2"/>
      <w:sz w:val="24"/>
      <w:szCs w:val="24"/>
    </w:rPr>
  </w:style>
  <w:style w:type="paragraph" w:customStyle="1" w:styleId="213">
    <w:name w:val="文字"/>
    <w:basedOn w:val="0"/>
    <w:pPr>
      <w:tabs>
        <w:tab w:val="left" w:pos="8520"/>
      </w:tabs>
      <w:spacing w:line="312" w:lineRule="auto"/>
      <w:ind w:right="-210" w:firstLine="556"/>
    </w:pPr>
    <w:rPr>
      <w:rFonts w:ascii="楷体_GB2312" w:eastAsia="楷体_GB2312"/>
      <w:kern w:val="0"/>
      <w:sz w:val="28"/>
      <w:szCs w:val="20"/>
    </w:rPr>
  </w:style>
  <w:style w:type="character" w:customStyle="1" w:styleId="214">
    <w:name w:val="标题 5 Char Char Char Char"/>
    <w:rPr>
      <w:rFonts w:ascii="Times New Roman" w:hAnsi="Times New Roman"/>
      <w:b/>
      <w:bCs/>
      <w:kern w:val="2"/>
      <w:sz w:val="28"/>
      <w:szCs w:val="28"/>
    </w:rPr>
  </w:style>
  <w:style w:type="character" w:customStyle="1" w:styleId="215">
    <w:name w:val="纯文本 Char2"/>
    <w:rPr>
      <w:rFonts w:ascii="宋体" w:eastAsia="宋体" w:cs="Courier New"/>
      <w:szCs w:val="21"/>
    </w:rPr>
  </w:style>
  <w:style w:type="paragraph" w:customStyle="1" w:styleId="216">
    <w:name w:val="我的正文"/>
    <w:basedOn w:val="0"/>
    <w:pPr>
      <w:ind w:firstLineChars="200" w:firstLine="200"/>
    </w:pPr>
    <w:rPr>
      <w:rFonts w:ascii="Albertus" w:eastAsia="仿宋_GB2312" w:hAnsi="Albertus"/>
      <w:kern w:val="0"/>
      <w:sz w:val="24"/>
      <w:szCs w:val="20"/>
    </w:rPr>
  </w:style>
  <w:style w:type="character" w:customStyle="1" w:styleId="217">
    <w:name w:val="ho121"/>
    <w:rPr>
      <w:color w:val="CC0000"/>
    </w:rPr>
  </w:style>
  <w:style w:type="paragraph" w:customStyle="1" w:styleId="218">
    <w:name w:val="HPC题3"/>
    <w:basedOn w:val="132"/>
    <w:next w:val="125"/>
    <w:pPr>
      <w:numPr>
        <w:ilvl w:val="2"/>
        <w:numId w:val="21"/>
      </w:numPr>
      <w:tabs>
        <w:tab w:val="clear" w:pos="3084"/>
      </w:tabs>
      <w:outlineLvl w:val="2"/>
    </w:pPr>
    <w:rPr>
      <w:sz w:val="28"/>
    </w:rPr>
  </w:style>
  <w:style w:type="character" w:customStyle="1" w:styleId="219">
    <w:name w:val="正文文本 3 Char1"/>
    <w:rPr>
      <w:sz w:val="16"/>
      <w:szCs w:val="16"/>
    </w:rPr>
  </w:style>
  <w:style w:type="character" w:customStyle="1" w:styleId="220">
    <w:name w:val="批注文字 Char1"/>
    <w:rPr>
      <w:rFonts w:ascii="Times New Roman" w:eastAsia="宋体" w:cs="Times New Roman" w:hAnsi="Times New Roman"/>
      <w:szCs w:val="24"/>
    </w:rPr>
  </w:style>
  <w:style w:type="paragraph" w:customStyle="1" w:styleId="221">
    <w:name w:val="！标题4"/>
    <w:basedOn w:val="0"/>
    <w:pPr>
      <w:widowControl/>
      <w:tabs>
        <w:tab w:val="left" w:pos="680"/>
      </w:tabs>
      <w:spacing w:beforeLines="100" w:before="100" w:afterLines="100" w:after="100" w:line="360" w:lineRule="auto"/>
      <w:ind w:firstLineChars="200" w:firstLine="200"/>
      <w:jc w:val="left"/>
      <w:outlineLvl w:val="3"/>
    </w:pPr>
    <w:rPr>
      <w:rFonts w:ascii="Arial" w:hAnsi="Arial"/>
      <w:b/>
      <w:bCs/>
      <w:color w:val="000000"/>
      <w:kern w:val="0"/>
      <w:sz w:val="24"/>
      <w:szCs w:val="24"/>
    </w:rPr>
  </w:style>
  <w:style w:type="character" w:customStyle="1" w:styleId="222">
    <w:name w:val="font121"/>
    <w:rPr>
      <w:rFonts w:ascii="宋体" w:eastAsia="宋体" w:cs="宋体"/>
      <w:color w:val="000000"/>
      <w:sz w:val="21"/>
      <w:szCs w:val="21"/>
    </w:rPr>
  </w:style>
  <w:style w:type="character" w:customStyle="1" w:styleId="223">
    <w:name w:val="纯文本 Char1"/>
    <w:rPr>
      <w:rFonts w:ascii="宋体" w:eastAsia="宋体" w:cs="Courier New"/>
      <w:b/>
      <w:bCs/>
      <w:caps/>
      <w:smallCaps w:val="0"/>
      <w:kern w:val="10"/>
      <w:szCs w:val="21"/>
    </w:rPr>
  </w:style>
  <w:style w:type="character" w:customStyle="1" w:styleId="224">
    <w:name w:val="图注 Char Char"/>
    <w:rPr>
      <w:rFonts w:ascii="宋体"/>
      <w:bCs/>
      <w:kern w:val="2"/>
      <w:sz w:val="21"/>
      <w:szCs w:val="21"/>
    </w:rPr>
  </w:style>
  <w:style w:type="paragraph" w:customStyle="1" w:styleId="225">
    <w:name w:val="项目排列"/>
    <w:basedOn w:val="0"/>
    <w:pPr>
      <w:numPr>
        <w:ilvl w:val="0"/>
        <w:numId w:val="26"/>
      </w:numPr>
      <w:spacing w:beforeLines="50" w:before="50" w:afterLines="50" w:after="50" w:line="300" w:lineRule="auto"/>
    </w:pPr>
    <w:rPr>
      <w:kern w:val="0"/>
      <w:sz w:val="24"/>
      <w:szCs w:val="24"/>
    </w:rPr>
  </w:style>
  <w:style w:type="character" w:customStyle="1" w:styleId="226">
    <w:name w:val="Char Char41"/>
    <w:rPr>
      <w:rFonts w:ascii="宋体"/>
      <w:spacing w:val="-8"/>
      <w:kern w:val="2"/>
      <w:sz w:val="24"/>
    </w:rPr>
  </w:style>
  <w:style w:type="character" w:customStyle="1" w:styleId="227">
    <w:name w:val="页码1"/>
  </w:style>
  <w:style w:type="character" w:customStyle="1" w:styleId="228">
    <w:name w:val="文档正文 Char1"/>
    <w:rPr>
      <w:rFonts w:ascii="长城仿宋" w:eastAsia="宋体" w:cs="Times New Roman" w:hAnsi="长城仿宋"/>
      <w:kern w:val="0"/>
      <w:sz w:val="24"/>
      <w:szCs w:val="20"/>
    </w:rPr>
  </w:style>
  <w:style w:type="character" w:customStyle="1" w:styleId="229">
    <w:name w:val="占位符文本1"/>
    <w:rPr>
      <w:color w:val="808080"/>
    </w:rPr>
  </w:style>
  <w:style w:type="character" w:customStyle="1" w:styleId="230">
    <w:name w:val="A4"/>
    <w:rPr>
      <w:rFonts w:cs="HP Simplified"/>
      <w:b/>
      <w:bCs/>
      <w:color w:val="221E1F"/>
      <w:sz w:val="16"/>
      <w:szCs w:val="16"/>
    </w:rPr>
  </w:style>
  <w:style w:type="character" w:customStyle="1" w:styleId="231">
    <w:name w:val="Body Text Indent 3 Char"/>
    <w:rPr>
      <w:rFonts w:ascii="Times New Roman" w:hAnsi="Times New Roman"/>
      <w:sz w:val="16"/>
    </w:rPr>
  </w:style>
  <w:style w:type="character" w:customStyle="1" w:styleId="232">
    <w:name w:val="(A-4) Char"/>
    <w:rPr>
      <w:rFonts w:ascii="仿宋" w:eastAsia="仿宋" w:cs="Times New Roman"/>
      <w:b/>
      <w:bCs/>
      <w:sz w:val="28"/>
      <w:szCs w:val="28"/>
    </w:rPr>
  </w:style>
  <w:style w:type="character" w:customStyle="1" w:styleId="233">
    <w:name w:val="标题 Char2"/>
    <w:rPr>
      <w:rFonts w:ascii="Calibri Light" w:eastAsia="宋体" w:cs="Times New Roman" w:hAnsi="Calibri Light"/>
      <w:b/>
      <w:bCs/>
      <w:sz w:val="32"/>
      <w:szCs w:val="32"/>
    </w:rPr>
  </w:style>
  <w:style w:type="character" w:customStyle="1" w:styleId="234">
    <w:name w:val="不明显强调2"/>
    <w:rPr>
      <w:i/>
      <w:iCs/>
      <w:color w:val="808080"/>
    </w:rPr>
  </w:style>
  <w:style w:type="character" w:customStyle="1" w:styleId="235">
    <w:name w:val="信息主题 Char"/>
    <w:rPr>
      <w:rFonts w:ascii="Arial" w:eastAsia="黑体" w:cs="Arial" w:hAnsi="Arial"/>
      <w:kern w:val="2"/>
    </w:rPr>
  </w:style>
  <w:style w:type="character" w:customStyle="1" w:styleId="236">
    <w:name w:val="Body Text First Indent Char"/>
    <w:rPr>
      <w:rFonts w:ascii="Tahoma" w:hAnsi="Tahoma"/>
      <w:kern w:val="2"/>
      <w:sz w:val="24"/>
    </w:rPr>
  </w:style>
  <w:style w:type="character" w:customStyle="1" w:styleId="237">
    <w:name w:val="文档结构图 Char2"/>
    <w:rPr>
      <w:rFonts w:ascii="Microsoft YaHei UI" w:eastAsia="Microsoft YaHei UI" w:hAnsi="Microsoft YaHei UI"/>
      <w:sz w:val="18"/>
      <w:szCs w:val="18"/>
    </w:rPr>
  </w:style>
  <w:style w:type="character" w:customStyle="1" w:styleId="238">
    <w:name w:val="标题 6 Char Char Char Char"/>
    <w:rPr>
      <w:rFonts w:ascii="Cambria" w:hAnsi="Cambria"/>
      <w:b/>
      <w:bCs/>
      <w:kern w:val="2"/>
      <w:sz w:val="24"/>
      <w:szCs w:val="24"/>
    </w:rPr>
  </w:style>
  <w:style w:type="paragraph" w:customStyle="1" w:styleId="239">
    <w:name w:val="默认图片"/>
    <w:basedOn w:val="0"/>
    <w:pPr>
      <w:jc w:val="center"/>
    </w:pPr>
    <w:rPr>
      <w:kern w:val="0"/>
      <w:sz w:val="20"/>
      <w:szCs w:val="20"/>
    </w:rPr>
  </w:style>
  <w:style w:type="paragraph" w:customStyle="1" w:styleId="240">
    <w:name w:val="联通正文"/>
    <w:basedOn w:val="0"/>
    <w:pPr>
      <w:spacing w:line="360" w:lineRule="auto"/>
    </w:pPr>
    <w:rPr>
      <w:rFonts w:ascii="宋体"/>
      <w:kern w:val="0"/>
      <w:sz w:val="24"/>
      <w:szCs w:val="24"/>
    </w:rPr>
  </w:style>
  <w:style w:type="character" w:customStyle="1" w:styleId="241">
    <w:name w:val="No Spacing Char"/>
    <w:rPr>
      <w:rFonts w:ascii="Calibri" w:eastAsia="宋体" w:cs="Times New Roman" w:hAnsi="Calibri"/>
      <w:kern w:val="0"/>
      <w:sz w:val="22"/>
      <w:szCs w:val="20"/>
    </w:rPr>
  </w:style>
  <w:style w:type="paragraph" w:customStyle="1" w:styleId="242">
    <w:name w:val="A正文小四"/>
    <w:basedOn w:val="0"/>
    <w:pPr>
      <w:spacing w:line="360" w:lineRule="auto"/>
      <w:ind w:firstLineChars="200" w:firstLine="200"/>
    </w:pPr>
    <w:rPr>
      <w:kern w:val="0"/>
      <w:sz w:val="24"/>
      <w:szCs w:val="24"/>
    </w:rPr>
  </w:style>
  <w:style w:type="character" w:customStyle="1" w:styleId="243">
    <w:name w:val="六级 Char Char"/>
    <w:rPr>
      <w:rFonts w:ascii="宋体"/>
      <w:bCs/>
      <w:kern w:val="2"/>
      <w:sz w:val="24"/>
      <w:szCs w:val="24"/>
    </w:rPr>
  </w:style>
  <w:style w:type="character" w:customStyle="1" w:styleId="244">
    <w:name w:val="Body Text Char"/>
    <w:rPr>
      <w:rFonts w:ascii="Times New Roman" w:hAnsi="Times New Roman"/>
      <w:sz w:val="24"/>
    </w:rPr>
  </w:style>
  <w:style w:type="character" w:customStyle="1" w:styleId="245">
    <w:name w:val="批注框文本 Char2"/>
    <w:rPr>
      <w:sz w:val="18"/>
      <w:szCs w:val="18"/>
    </w:rPr>
  </w:style>
  <w:style w:type="character" w:customStyle="1" w:styleId="246">
    <w:name w:val="副标题 Char2"/>
    <w:rPr>
      <w:rFonts w:ascii="Calibri Light" w:eastAsia="宋体" w:cs="Times New Roman" w:hAnsi="Calibri Light"/>
      <w:b/>
      <w:bCs/>
      <w:kern w:val="28"/>
      <w:sz w:val="32"/>
      <w:szCs w:val="32"/>
    </w:rPr>
  </w:style>
  <w:style w:type="paragraph" w:customStyle="1" w:styleId="247">
    <w:name w:val="强调_1"/>
    <w:basedOn w:val="0"/>
    <w:pPr>
      <w:spacing w:line="360" w:lineRule="auto"/>
      <w:ind w:firstLineChars="200" w:firstLine="200"/>
    </w:pPr>
    <w:rPr>
      <w:b/>
      <w:kern w:val="0"/>
      <w:sz w:val="24"/>
      <w:szCs w:val="24"/>
    </w:rPr>
  </w:style>
  <w:style w:type="character" w:customStyle="1" w:styleId="248">
    <w:name w:val="标题 1 Char1"/>
    <w:rPr>
      <w:rFonts w:ascii="Calibri" w:eastAsia="宋体" w:hAnsi="Calibri"/>
      <w:b/>
      <w:bCs/>
      <w:kern w:val="44"/>
      <w:sz w:val="44"/>
      <w:szCs w:val="44"/>
    </w:rPr>
  </w:style>
  <w:style w:type="character" w:customStyle="1" w:styleId="249">
    <w:name w:val="标题 Char1"/>
    <w:rPr>
      <w:rFonts w:ascii="Cambria" w:eastAsia="宋体" w:cs="黑体" w:hAnsi="Cambria"/>
      <w:b/>
      <w:bCs/>
      <w:caps/>
      <w:smallCaps w:val="0"/>
      <w:kern w:val="10"/>
      <w:sz w:val="32"/>
      <w:szCs w:val="32"/>
    </w:rPr>
  </w:style>
  <w:style w:type="paragraph" w:customStyle="1" w:styleId="250">
    <w:name w:val="大标题"/>
    <w:basedOn w:val="0"/>
    <w:pPr>
      <w:spacing w:line="360" w:lineRule="auto"/>
      <w:ind w:firstLineChars="200" w:firstLine="200"/>
      <w:jc w:val="center"/>
    </w:pPr>
    <w:rPr>
      <w:rFonts w:ascii="Arial" w:eastAsia="仿宋" w:hAnsi="Arial"/>
      <w:b/>
      <w:kern w:val="0"/>
      <w:sz w:val="36"/>
      <w:szCs w:val="20"/>
    </w:rPr>
  </w:style>
  <w:style w:type="character" w:customStyle="1" w:styleId="251">
    <w:name w:val="批注文字 Char"/>
    <w:rPr>
      <w:rFonts w:ascii="仿宋_GB2312" w:eastAsia="仿宋_GB2312" w:cs="Times New Roman"/>
      <w:bCs/>
      <w:caps/>
      <w:smallCaps w:val="0"/>
      <w:sz w:val="24"/>
      <w:szCs w:val="24"/>
    </w:rPr>
  </w:style>
  <w:style w:type="character" w:customStyle="1" w:styleId="252">
    <w:name w:val="Char Char5"/>
    <w:rPr>
      <w:rFonts w:ascii="Cambria" w:eastAsia="宋体" w:cs="Times New Roman" w:hAnsi="Cambria"/>
      <w:b/>
      <w:bCs/>
      <w:sz w:val="32"/>
      <w:szCs w:val="32"/>
    </w:rPr>
  </w:style>
  <w:style w:type="character" w:customStyle="1" w:styleId="253">
    <w:name w:val="正文首行缩进 Char1"/>
  </w:style>
  <w:style w:type="character" w:customStyle="1" w:styleId="254">
    <w:name w:val="正文文本缩进 3 Char2"/>
    <w:rPr>
      <w:sz w:val="16"/>
      <w:szCs w:val="16"/>
    </w:rPr>
  </w:style>
  <w:style w:type="paragraph" w:customStyle="1" w:styleId="255">
    <w:name w:val="QB正文"/>
    <w:basedOn w:val="0"/>
    <w:pPr>
      <w:widowControl/>
      <w:autoSpaceDE w:val="0"/>
      <w:autoSpaceDN w:val="0"/>
      <w:ind w:firstLineChars="200" w:firstLine="200"/>
    </w:pPr>
    <w:rPr>
      <w:rFonts w:ascii="宋体"/>
      <w:kern w:val="0"/>
      <w:sz w:val="20"/>
      <w:szCs w:val="20"/>
    </w:rPr>
  </w:style>
  <w:style w:type="character" w:customStyle="1" w:styleId="256">
    <w:name w:val="标题 4 Char Char Char Char"/>
    <w:rPr>
      <w:rFonts w:ascii="Cambria" w:hAnsi="Cambria"/>
      <w:b/>
      <w:bCs/>
      <w:kern w:val="2"/>
      <w:sz w:val="28"/>
      <w:szCs w:val="28"/>
    </w:rPr>
  </w:style>
  <w:style w:type="character" w:customStyle="1" w:styleId="257">
    <w:name w:val="case31"/>
    <w:rPr>
      <w:sz w:val="21"/>
      <w:szCs w:val="21"/>
    </w:rPr>
  </w:style>
  <w:style w:type="character" w:customStyle="1" w:styleId="258">
    <w:name w:val="日期 Char2"/>
    <w:basedOn w:val="10"/>
  </w:style>
  <w:style w:type="paragraph" w:customStyle="1" w:styleId="259">
    <w:name w:val="四级"/>
    <w:basedOn w:val="4"/>
    <w:pPr>
      <w:keepNext/>
      <w:keepLines/>
      <w:widowControl w:val="0"/>
      <w:tabs>
        <w:tab w:val="left" w:pos="1080"/>
      </w:tabs>
      <w:spacing w:before="280" w:after="290"/>
      <w:ind w:left="851" w:hanging="851"/>
      <w:jc w:val="both"/>
    </w:pPr>
    <w:rPr>
      <w:rFonts w:ascii="宋体" w:eastAsia="宋体"/>
      <w:caps w:val="0"/>
      <w:smallCaps w:val="0"/>
      <w:sz w:val="30"/>
      <w:szCs w:val="30"/>
    </w:rPr>
  </w:style>
  <w:style w:type="character" w:customStyle="1" w:styleId="260">
    <w:name w:val="样式 小四 加粗"/>
    <w:rPr>
      <w:b/>
      <w:bCs/>
      <w:sz w:val="24"/>
    </w:rPr>
  </w:style>
  <w:style w:type="paragraph" w:customStyle="1" w:styleId="261">
    <w:name w:val="列出段落1"/>
    <w:basedOn w:val="0"/>
    <w:pPr>
      <w:spacing w:line="360" w:lineRule="auto"/>
      <w:ind w:firstLineChars="200" w:firstLine="200"/>
    </w:pPr>
    <w:rPr>
      <w:kern w:val="0"/>
      <w:sz w:val="28"/>
      <w:szCs w:val="20"/>
    </w:rPr>
  </w:style>
  <w:style w:type="paragraph" w:customStyle="1" w:styleId="262">
    <w:name w:val="重点黑"/>
    <w:basedOn w:val="261"/>
    <w:pPr>
      <w:numPr>
        <w:ilvl w:val="0"/>
        <w:numId w:val="27"/>
      </w:numPr>
      <w:ind w:left="420" w:firstLineChars="0" w:firstLine="0"/>
      <w:jc w:val="left"/>
    </w:pPr>
    <w:rPr>
      <w:rFonts w:ascii="Arial" w:eastAsia="仿宋_GB2312" w:hAnsi="Arial"/>
      <w:b/>
      <w:sz w:val="24"/>
    </w:rPr>
  </w:style>
  <w:style w:type="character" w:customStyle="1" w:styleId="263">
    <w:name w:val="标题 Char3"/>
    <w:rPr>
      <w:rFonts w:ascii="Calibri Light" w:eastAsia="宋体" w:cs="黑体" w:hAnsi="Calibri Light"/>
      <w:b/>
      <w:bCs/>
      <w:sz w:val="32"/>
      <w:szCs w:val="32"/>
    </w:rPr>
  </w:style>
  <w:style w:type="character" w:customStyle="1" w:styleId="264">
    <w:name w:val="列出段落1 Char"/>
    <w:rPr>
      <w:rFonts w:ascii="Arial" w:eastAsia="宋体" w:cs="Times New Roman" w:hAnsi="Arial"/>
      <w:sz w:val="24"/>
    </w:rPr>
  </w:style>
  <w:style w:type="paragraph" w:customStyle="1" w:styleId="265">
    <w:name w:val="正文（黑体）"/>
    <w:basedOn w:val="0"/>
    <w:next w:val="0"/>
    <w:pPr>
      <w:spacing w:beforeLines="50" w:before="50" w:afterLines="50" w:after="50" w:line="360" w:lineRule="auto"/>
      <w:ind w:firstLineChars="200" w:firstLine="200"/>
    </w:pPr>
    <w:rPr>
      <w:rFonts w:ascii="黑体" w:eastAsia="黑体"/>
      <w:color w:val="000080"/>
      <w:kern w:val="0"/>
      <w:sz w:val="24"/>
      <w:szCs w:val="20"/>
    </w:rPr>
  </w:style>
  <w:style w:type="paragraph" w:customStyle="1" w:styleId="266">
    <w:name w:val="明显引用2"/>
    <w:basedOn w:val="0"/>
    <w:next w:val="0"/>
    <w:pPr>
      <w:pBdr>
        <w:bottom w:val="single" w:sz="4" w:space="4" w:color="4F81BD"/>
      </w:pBdr>
      <w:spacing w:before="200" w:after="280" w:line="360" w:lineRule="auto"/>
      <w:ind w:leftChars="100" w:left="100" w:right="936" w:firstLine="480"/>
    </w:pPr>
    <w:rPr>
      <w:rFonts w:eastAsia="仿宋_GB2312"/>
      <w:b/>
      <w:i/>
      <w:iCs/>
      <w:caps/>
      <w:smallCaps w:val="0"/>
      <w:color w:val="4F81BD"/>
      <w:kern w:val="0"/>
      <w:sz w:val="24"/>
      <w:szCs w:val="20"/>
    </w:rPr>
  </w:style>
  <w:style w:type="paragraph" w:customStyle="1" w:styleId="267">
    <w:name w:val="正文（标记）"/>
    <w:basedOn w:val="0"/>
    <w:pPr>
      <w:spacing w:beforeLines="50" w:before="50" w:afterLines="50" w:after="50" w:line="360" w:lineRule="auto"/>
      <w:ind w:firstLineChars="200" w:firstLine="200"/>
    </w:pPr>
    <w:rPr>
      <w:kern w:val="0"/>
      <w:sz w:val="24"/>
      <w:szCs w:val="24"/>
    </w:rPr>
  </w:style>
  <w:style w:type="character" w:customStyle="1" w:styleId="268">
    <w:name w:val="标题 9 Char Char Char Char"/>
    <w:rPr>
      <w:rFonts w:ascii="Cambria" w:hAnsi="Cambria"/>
      <w:kern w:val="2"/>
      <w:sz w:val="21"/>
      <w:szCs w:val="21"/>
    </w:rPr>
  </w:style>
  <w:style w:type="paragraph" w:customStyle="1" w:styleId="269">
    <w:name w:val="标准正文"/>
    <w:basedOn w:val="28"/>
    <w:pPr>
      <w:spacing w:before="60" w:after="60"/>
      <w:ind w:firstLineChars="200" w:firstLine="200"/>
    </w:pPr>
    <w:rPr>
      <w:rFonts w:ascii="Times New Roman" w:eastAsia="宋体" w:hAnsi="Times New Roman"/>
      <w:bCs/>
      <w:caps/>
      <w:smallCaps w:val="0"/>
      <w:sz w:val="24"/>
    </w:rPr>
  </w:style>
  <w:style w:type="character" w:customStyle="1" w:styleId="270">
    <w:name w:val="注释标题 Char1"/>
    <w:basedOn w:val="10"/>
  </w:style>
  <w:style w:type="character" w:customStyle="1" w:styleId="271">
    <w:name w:val="Char Char3"/>
    <w:rPr>
      <w:b/>
      <w:bCs/>
      <w:kern w:val="2"/>
      <w:sz w:val="32"/>
      <w:szCs w:val="32"/>
    </w:rPr>
  </w:style>
  <w:style w:type="character" w:customStyle="1" w:styleId="272">
    <w:name w:val="正文文本 Char"/>
    <w:rPr>
      <w:rFonts w:ascii="Times New Roman" w:hAnsi="Times New Roman"/>
      <w:szCs w:val="24"/>
    </w:rPr>
  </w:style>
  <w:style w:type="character" w:customStyle="1" w:styleId="273">
    <w:name w:val="明显强调1"/>
    <w:rPr>
      <w:b/>
      <w:bCs/>
      <w:i/>
      <w:iCs/>
      <w:color w:val="4F81BD"/>
    </w:rPr>
  </w:style>
  <w:style w:type="character" w:customStyle="1" w:styleId="274">
    <w:name w:val="不明显强调1"/>
    <w:rPr>
      <w:i/>
      <w:iCs/>
      <w:color w:val="808080"/>
    </w:rPr>
  </w:style>
  <w:style w:type="paragraph" w:customStyle="1" w:styleId="275">
    <w:name w:val="引用2"/>
    <w:basedOn w:val="0"/>
    <w:next w:val="0"/>
    <w:pPr>
      <w:spacing w:line="360" w:lineRule="auto"/>
      <w:ind w:leftChars="100" w:left="100" w:firstLine="480"/>
    </w:pPr>
    <w:rPr>
      <w:rFonts w:eastAsia="仿宋_GB2312"/>
      <w:bCs/>
      <w:i/>
      <w:iCs/>
      <w:caps/>
      <w:smallCaps w:val="0"/>
      <w:color w:val="000000"/>
      <w:kern w:val="0"/>
      <w:sz w:val="24"/>
      <w:szCs w:val="20"/>
    </w:rPr>
  </w:style>
  <w:style w:type="character" w:customStyle="1" w:styleId="276">
    <w:name w:val="批注主题 Char2"/>
    <w:rPr>
      <w:b/>
      <w:bCs/>
    </w:rPr>
  </w:style>
  <w:style w:type="paragraph" w:customStyle="1" w:styleId="277">
    <w:name w:val="规划正文（ALT+C）"/>
    <w:basedOn w:val="0"/>
    <w:pPr>
      <w:ind w:firstLine="560"/>
    </w:pPr>
    <w:rPr>
      <w:rFonts w:ascii="仿宋_GB2312" w:eastAsia="仿宋_GB2312"/>
      <w:kern w:val="0"/>
      <w:sz w:val="28"/>
      <w:szCs w:val="20"/>
    </w:rPr>
  </w:style>
  <w:style w:type="character" w:customStyle="1" w:styleId="278">
    <w:name w:val="表格文字 Char"/>
    <w:rPr>
      <w:rFonts w:ascii="Times" w:eastAsia="宋体" w:hAnsi="Times"/>
      <w:spacing w:val="10"/>
      <w:sz w:val="24"/>
      <w:lang w:bidi="ar-SA"/>
    </w:rPr>
  </w:style>
  <w:style w:type="character" w:customStyle="1" w:styleId="279">
    <w:name w:val="批注框文本 Char1"/>
    <w:rPr>
      <w:rFonts w:ascii="Times New Roman" w:eastAsia="宋体" w:cs="Times New Roman" w:hAnsi="Times New Roman"/>
      <w:sz w:val="18"/>
      <w:szCs w:val="18"/>
    </w:rPr>
  </w:style>
  <w:style w:type="character" w:customStyle="1" w:styleId="280">
    <w:name w:val="font101"/>
    <w:rPr>
      <w:rFonts w:ascii="Arial" w:cs="Arial" w:hAnsi="Arial"/>
      <w:color w:val="000000"/>
      <w:sz w:val="21"/>
      <w:szCs w:val="21"/>
    </w:rPr>
  </w:style>
  <w:style w:type="paragraph" w:customStyle="1" w:styleId="281">
    <w:name w:val="默认正文"/>
    <w:basedOn w:val="0"/>
    <w:pPr>
      <w:spacing w:before="120" w:after="120" w:line="360" w:lineRule="auto"/>
      <w:ind w:firstLineChars="200" w:firstLine="200"/>
    </w:pPr>
    <w:rPr>
      <w:kern w:val="0"/>
      <w:sz w:val="28"/>
      <w:szCs w:val="20"/>
    </w:rPr>
  </w:style>
  <w:style w:type="paragraph" w:customStyle="1" w:styleId="282">
    <w:name w:val="正文-1"/>
    <w:basedOn w:val="0"/>
    <w:pPr>
      <w:autoSpaceDE w:val="0"/>
      <w:autoSpaceDN w:val="0"/>
      <w:adjustRightInd w:val="0"/>
      <w:spacing w:line="360" w:lineRule="auto"/>
      <w:ind w:firstLineChars="200" w:firstLine="200"/>
      <w:jc w:val="left"/>
    </w:pPr>
    <w:rPr>
      <w:kern w:val="0"/>
      <w:sz w:val="20"/>
      <w:szCs w:val="21"/>
    </w:rPr>
  </w:style>
  <w:style w:type="character" w:customStyle="1" w:styleId="283">
    <w:name w:val="NormalCharacter"/>
  </w:style>
  <w:style w:type="character" w:customStyle="1" w:styleId="284">
    <w:name w:val="五级 Char Char"/>
    <w:rPr>
      <w:bCs/>
      <w:kern w:val="2"/>
      <w:sz w:val="28"/>
      <w:szCs w:val="28"/>
    </w:rPr>
  </w:style>
  <w:style w:type="character" w:customStyle="1" w:styleId="285">
    <w:name w:val="标题 6 Char1"/>
    <w:rPr>
      <w:rFonts w:ascii="Calibri Light" w:eastAsia="宋体" w:cs="Times New Roman" w:hAnsi="Calibri Light"/>
      <w:b/>
      <w:bCs/>
      <w:kern w:val="2"/>
      <w:sz w:val="24"/>
      <w:szCs w:val="24"/>
    </w:rPr>
  </w:style>
  <w:style w:type="paragraph" w:customStyle="1" w:styleId="286">
    <w:name w:val="表格文字"/>
    <w:basedOn w:val="0"/>
    <w:pPr>
      <w:jc w:val="left"/>
    </w:pPr>
    <w:rPr>
      <w:kern w:val="21"/>
      <w:sz w:val="20"/>
      <w:szCs w:val="21"/>
    </w:rPr>
  </w:style>
  <w:style w:type="paragraph" w:customStyle="1" w:styleId="287">
    <w:name w:val="样式 正文缩进 + 首行缩进:  2 字符"/>
    <w:basedOn w:val="19"/>
    <w:pPr>
      <w:ind w:firstLineChars="200" w:firstLine="200"/>
    </w:pPr>
  </w:style>
  <w:style w:type="paragraph" w:customStyle="1" w:styleId="288">
    <w:name w:val="样式 标题 4h4heading 4TOCsect 1.2.3.4Ref Heading 1rh1H4Headin...2"/>
    <w:basedOn w:val="4"/>
    <w:pPr>
      <w:keepNext/>
      <w:keepLines/>
      <w:widowControl w:val="0"/>
      <w:numPr>
        <w:ilvl w:val="0"/>
        <w:numId w:val="0"/>
      </w:numPr>
      <w:spacing w:before="100" w:beforeAutospacing="1" w:after="100" w:afterAutospacing="1" w:line="480" w:lineRule="auto"/>
    </w:pPr>
    <w:rPr>
      <w:rFonts w:ascii="Arial" w:eastAsia="黑体" w:hAnsi="Arial"/>
      <w:b/>
      <w:caps w:val="0"/>
      <w:smallCaps w:val="0"/>
      <w:szCs w:val="18"/>
    </w:rPr>
  </w:style>
  <w:style w:type="paragraph" w:customStyle="1" w:styleId="289">
    <w:name w:val="内容文本"/>
    <w:basedOn w:val="75"/>
    <w:pPr>
      <w:contextualSpacing/>
      <w:jc w:val="left"/>
    </w:pPr>
    <w:rPr>
      <w:rFonts w:ascii="宋体" w:eastAsia="宋体"/>
      <w:kern w:val="0"/>
      <w:sz w:val="24"/>
      <w:lang w:bidi="en-US"/>
    </w:rPr>
  </w:style>
  <w:style w:type="paragraph" w:customStyle="1" w:styleId="290">
    <w:name w:val="xl178"/>
    <w:basedOn w:val="0"/>
    <w:pPr>
      <w:widowControl/>
      <w:pBdr>
        <w:left w:val="single" w:sz="4" w:space="0" w:color="auto"/>
        <w:bottom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291">
    <w:name w:val="p15"/>
    <w:basedOn w:val="0"/>
    <w:pPr>
      <w:widowControl/>
      <w:snapToGrid w:val="0"/>
      <w:jc w:val="left"/>
    </w:pPr>
    <w:rPr>
      <w:rFonts w:ascii="Calibri" w:hAnsi="Calibri"/>
      <w:b/>
      <w:bCs/>
      <w:caps/>
      <w:smallCaps w:val="0"/>
      <w:sz w:val="24"/>
      <w:szCs w:val="24"/>
    </w:rPr>
  </w:style>
  <w:style w:type="paragraph" w:customStyle="1" w:styleId="292">
    <w:name w:val="xl121"/>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293">
    <w:name w:val="xl118"/>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294">
    <w:name w:val="表，整体编号"/>
    <w:basedOn w:val="188"/>
    <w:next w:val="188"/>
    <w:pPr>
      <w:numPr>
        <w:ilvl w:val="0"/>
        <w:numId w:val="28"/>
      </w:numPr>
      <w:tabs>
        <w:tab w:val="clear" w:pos="980"/>
        <w:tab w:val="center" w:pos="420"/>
      </w:tabs>
      <w:spacing w:beforeLines="25" w:before="25" w:line="360" w:lineRule="auto"/>
      <w:ind w:firstLineChars="0"/>
      <w:jc w:val="center"/>
    </w:pPr>
    <w:rPr>
      <w:rFonts w:ascii="Arial" w:eastAsia="华文细黑" w:hAnsi="Arial"/>
    </w:rPr>
  </w:style>
  <w:style w:type="paragraph" w:customStyle="1" w:styleId="295">
    <w:name w:val="二级条标题"/>
    <w:basedOn w:val="204"/>
    <w:next w:val="126"/>
    <w:pPr>
      <w:numPr>
        <w:ilvl w:val="0"/>
        <w:numId w:val="0"/>
      </w:numPr>
      <w:spacing w:line="240" w:lineRule="auto"/>
      <w:jc w:val="left"/>
      <w:outlineLvl w:val="3"/>
    </w:pPr>
    <w:rPr>
      <w:sz w:val="24"/>
    </w:rPr>
  </w:style>
  <w:style w:type="paragraph" w:customStyle="1" w:styleId="296">
    <w:name w:val="三级条标题"/>
    <w:basedOn w:val="295"/>
    <w:next w:val="126"/>
    <w:pPr>
      <w:outlineLvl w:val="4"/>
    </w:pPr>
    <w:rPr>
      <w:rFonts w:ascii="Times New Roman" w:hAnsi="Times New Roman"/>
      <w:sz w:val="21"/>
    </w:rPr>
  </w:style>
  <w:style w:type="paragraph" w:customStyle="1" w:styleId="297">
    <w:name w:val="缺省文本"/>
    <w:basedOn w:val="0"/>
    <w:pPr>
      <w:tabs>
        <w:tab w:val="left" w:pos="4841"/>
      </w:tabs>
      <w:autoSpaceDE w:val="0"/>
      <w:autoSpaceDN w:val="0"/>
      <w:adjustRightInd w:val="0"/>
      <w:spacing w:before="60" w:after="60" w:line="360" w:lineRule="auto"/>
      <w:ind w:firstLineChars="200" w:firstLine="200"/>
      <w:jc w:val="left"/>
    </w:pPr>
    <w:rPr>
      <w:rFonts w:ascii="宋体" w:eastAsia="仿宋_GB2312" w:hAnsi="宋体"/>
      <w:color w:val="0000FF"/>
      <w:kern w:val="0"/>
      <w:sz w:val="28"/>
      <w:szCs w:val="20"/>
    </w:rPr>
  </w:style>
  <w:style w:type="paragraph" w:customStyle="1" w:styleId="298">
    <w:name w:val="正文文本缩进21"/>
    <w:basedOn w:val="0"/>
    <w:pPr>
      <w:widowControl/>
      <w:jc w:val="left"/>
    </w:pPr>
    <w:rPr>
      <w:rFonts w:ascii="宋体" w:eastAsia="仿宋_GB2312" w:hAnsi="宋体"/>
      <w:kern w:val="0"/>
      <w:sz w:val="28"/>
      <w:szCs w:val="20"/>
    </w:rPr>
  </w:style>
  <w:style w:type="paragraph" w:customStyle="1" w:styleId="299">
    <w:name w:val="xl150"/>
    <w:basedOn w:val="0"/>
    <w:pPr>
      <w:widowControl/>
      <w:pBdr>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00">
    <w:name w:val="普通文字"/>
    <w:basedOn w:val="0"/>
    <w:next w:val="0"/>
    <w:pPr>
      <w:spacing w:line="360" w:lineRule="auto"/>
      <w:ind w:firstLine="480"/>
    </w:pPr>
    <w:rPr>
      <w:rFonts w:ascii="宋体"/>
      <w:bCs/>
      <w:caps/>
      <w:smallCaps w:val="0"/>
      <w:kern w:val="0"/>
      <w:sz w:val="24"/>
      <w:szCs w:val="20"/>
    </w:rPr>
  </w:style>
  <w:style w:type="paragraph" w:customStyle="1" w:styleId="301">
    <w:name w:val="a文档表名"/>
    <w:pPr>
      <w:spacing w:beforeLines="100" w:before="100" w:afterLines="100" w:after="100"/>
      <w:jc w:val="center"/>
    </w:pPr>
    <w:rPr>
      <w:rFonts w:ascii="Times New Roman" w:eastAsia="黑体" w:cs="Times New Roman" w:hAnsi="Times New Roman"/>
      <w:bCs/>
      <w:kern w:val="2"/>
      <w:sz w:val="21"/>
      <w:szCs w:val="32"/>
      <w:lang w:val="en-US" w:eastAsia="zh-CN" w:bidi="ar-SA"/>
    </w:rPr>
  </w:style>
  <w:style w:type="paragraph" w:customStyle="1" w:styleId="302">
    <w:name w:val="xl156"/>
    <w:basedOn w:val="0"/>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cs="宋体"/>
      <w:b/>
      <w:bCs/>
      <w:kern w:val="0"/>
      <w:sz w:val="24"/>
      <w:szCs w:val="24"/>
    </w:rPr>
  </w:style>
  <w:style w:type="paragraph" w:customStyle="1" w:styleId="303">
    <w:name w:val="xl187"/>
    <w:basedOn w:val="0"/>
    <w:pPr>
      <w:widowControl/>
      <w:pBdr>
        <w:top w:val="single" w:sz="8" w:space="0" w:color="auto"/>
        <w:left w:val="single" w:sz="8" w:space="0" w:color="auto"/>
        <w:bottom w:val="single" w:sz="4" w:space="0" w:color="auto"/>
        <w:right w:val="single" w:sz="4" w:space="0" w:color="auto"/>
      </w:pBdr>
      <w:shd w:val="clear" w:color="000000" w:fill="262626"/>
      <w:spacing w:before="100" w:beforeAutospacing="1" w:after="100" w:afterAutospacing="1"/>
      <w:jc w:val="center"/>
    </w:pPr>
    <w:rPr>
      <w:rFonts w:ascii="宋体" w:cs="宋体"/>
      <w:b/>
      <w:bCs/>
      <w:color w:val="FFFFFF"/>
      <w:kern w:val="0"/>
      <w:sz w:val="20"/>
      <w:szCs w:val="20"/>
    </w:rPr>
  </w:style>
  <w:style w:type="paragraph" w:customStyle="1" w:styleId="304">
    <w:name w:val="列出段落3"/>
    <w:basedOn w:val="0"/>
    <w:pPr>
      <w:spacing w:line="360" w:lineRule="auto"/>
      <w:ind w:firstLineChars="200" w:firstLine="200"/>
      <w:jc w:val="left"/>
    </w:pPr>
    <w:rPr>
      <w:rFonts w:ascii="Arial" w:eastAsia="仿宋_GB2312" w:hAnsi="Arial"/>
      <w:sz w:val="28"/>
    </w:rPr>
  </w:style>
  <w:style w:type="paragraph" w:customStyle="1" w:styleId="305">
    <w:name w:val="样式 标题 1H1正文一级标题h1l1Head 1 (Chapter heading)Head 1Head 11..."/>
    <w:basedOn w:val="1"/>
    <w:pPr>
      <w:tabs>
        <w:tab w:val="clear" w:pos="3084"/>
        <w:tab w:val="left" w:pos="360"/>
      </w:tabs>
      <w:adjustRightInd w:val="0"/>
      <w:snapToGrid w:val="0"/>
      <w:spacing w:line="360" w:lineRule="auto"/>
      <w:ind w:left="2559" w:hanging="432"/>
    </w:pPr>
    <w:rPr>
      <w:rFonts w:ascii="宋体" w:eastAsia="黑体" w:hAnsi="宋体"/>
      <w:b w:val="0"/>
      <w:bCs/>
      <w:caps w:val="0"/>
      <w:smallCaps w:val="0"/>
      <w:szCs w:val="44"/>
    </w:rPr>
  </w:style>
  <w:style w:type="paragraph" w:customStyle="1" w:styleId="306">
    <w:name w:val="表格正文"/>
    <w:basedOn w:val="0"/>
    <w:pPr>
      <w:spacing w:line="360" w:lineRule="auto"/>
      <w:ind w:firstLineChars="200" w:firstLine="200"/>
      <w:jc w:val="center"/>
    </w:pPr>
    <w:rPr>
      <w:rFonts w:ascii="仿宋_GB2312" w:eastAsia="仿宋_GB2312"/>
      <w:sz w:val="28"/>
      <w:szCs w:val="24"/>
    </w:rPr>
  </w:style>
  <w:style w:type="paragraph" w:customStyle="1" w:styleId="307">
    <w:name w:val="xl117"/>
    <w:basedOn w:val="0"/>
    <w:pPr>
      <w:widowControl/>
      <w:pBdr>
        <w:left w:val="single" w:sz="4" w:space="0" w:color="auto"/>
        <w:bottom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308">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kern w:val="0"/>
      <w:sz w:val="28"/>
      <w:szCs w:val="24"/>
    </w:rPr>
  </w:style>
  <w:style w:type="paragraph" w:customStyle="1" w:styleId="309">
    <w:name w:val="xl9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10">
    <w:name w:val="样式 标题 4标题L4H4heading 4 + Indent: Left 0.5 inRef Heading 1rh..."/>
    <w:basedOn w:val="4"/>
    <w:pPr>
      <w:keepNext/>
      <w:keepLines/>
      <w:widowControl w:val="0"/>
      <w:tabs>
        <w:tab w:val="left" w:pos="864"/>
      </w:tabs>
      <w:spacing w:before="200" w:after="120" w:line="240" w:lineRule="auto"/>
      <w:ind w:left="862" w:hanging="862"/>
      <w:jc w:val="both"/>
    </w:pPr>
    <w:rPr>
      <w:rFonts w:ascii="黑体" w:eastAsia="黑体"/>
      <w:caps w:val="0"/>
      <w:smallCaps w:val="0"/>
      <w:kern w:val="2"/>
      <w:sz w:val="30"/>
      <w:szCs w:val="30"/>
    </w:rPr>
  </w:style>
  <w:style w:type="paragraph" w:customStyle="1" w:styleId="311">
    <w:name w:val="标题3，章节第三层"/>
    <w:basedOn w:val="0"/>
    <w:next w:val="188"/>
    <w:pPr>
      <w:numPr>
        <w:ilvl w:val="1"/>
        <w:numId w:val="29"/>
      </w:numPr>
      <w:tabs>
        <w:tab w:val="clear" w:pos="720"/>
        <w:tab w:val="left" w:pos="360"/>
        <w:tab w:val="left" w:pos="1080"/>
        <w:tab w:val="left" w:pos="2160"/>
      </w:tabs>
      <w:adjustRightInd w:val="0"/>
      <w:snapToGrid w:val="0"/>
      <w:spacing w:before="78" w:line="300" w:lineRule="auto"/>
      <w:ind w:left="567" w:firstLineChars="200" w:firstLine="200"/>
      <w:outlineLvl w:val="2"/>
    </w:pPr>
    <w:rPr>
      <w:rFonts w:ascii="Arial" w:eastAsia="华文细黑" w:hAnsi="Arial"/>
      <w:sz w:val="30"/>
      <w:szCs w:val="24"/>
    </w:rPr>
  </w:style>
  <w:style w:type="paragraph" w:customStyle="1" w:styleId="312">
    <w:name w:val="四级无标题条"/>
    <w:basedOn w:val="0"/>
    <w:pPr>
      <w:widowControl/>
      <w:numPr>
        <w:ilvl w:val="5"/>
        <w:numId w:val="30"/>
      </w:numPr>
      <w:spacing w:before="120" w:after="120"/>
      <w:ind w:left="0" w:firstLineChars="200" w:firstLine="200"/>
      <w:jc w:val="left"/>
    </w:pPr>
    <w:rPr>
      <w:rFonts w:ascii="宋体"/>
      <w:kern w:val="0"/>
      <w:sz w:val="24"/>
      <w:szCs w:val="21"/>
    </w:rPr>
  </w:style>
  <w:style w:type="paragraph" w:customStyle="1" w:styleId="313">
    <w:name w:val="列项——（一级）"/>
    <w:pPr>
      <w:widowControl w:val="0"/>
      <w:tabs>
        <w:tab w:val="left" w:pos="854"/>
      </w:tabs>
      <w:ind w:leftChars="200" w:left="400" w:hangingChars="200" w:hanging="200"/>
      <w:jc w:val="both"/>
    </w:pPr>
    <w:rPr>
      <w:rFonts w:ascii="宋体" w:eastAsia="宋体" w:cs="Times New Roman"/>
      <w:sz w:val="21"/>
      <w:szCs w:val="20"/>
      <w:lang w:val="en-US" w:eastAsia="zh-CN" w:bidi="ar-SA"/>
    </w:rPr>
  </w:style>
  <w:style w:type="paragraph" w:customStyle="1" w:styleId="314">
    <w:name w:val="样式 标题 3h3Level 3 HeadH3Heading 3 - oldlevel_3PIM 3BOD 0s..."/>
    <w:basedOn w:val="3"/>
    <w:pPr>
      <w:tabs>
        <w:tab w:val="left" w:pos="0"/>
      </w:tabs>
      <w:adjustRightInd w:val="0"/>
      <w:spacing w:before="0" w:after="0" w:line="500" w:lineRule="exact"/>
      <w:textAlignment w:val="baseline"/>
    </w:pPr>
    <w:rPr>
      <w:rFonts w:cs="宋体"/>
      <w:szCs w:val="20"/>
    </w:rPr>
  </w:style>
  <w:style w:type="paragraph" w:customStyle="1" w:styleId="315">
    <w:name w:val="样式 正文缩进正文（首行缩进两字）表正文正文非缩进首行缩进特点段1标题4四号正文不缩进 + 宋体 段前: 7..."/>
    <w:basedOn w:val="19"/>
    <w:pPr>
      <w:numPr>
        <w:ilvl w:val="0"/>
        <w:numId w:val="31"/>
      </w:numPr>
      <w:tabs>
        <w:tab w:val="clear" w:pos="1320"/>
        <w:tab w:val="left" w:pos="0"/>
        <w:tab w:val="left" w:pos="360"/>
      </w:tabs>
      <w:adjustRightInd w:val="0"/>
      <w:snapToGrid w:val="0"/>
      <w:spacing w:before="156" w:after="156"/>
      <w:ind w:leftChars="200" w:left="200" w:firstLineChars="200" w:firstLine="200"/>
    </w:pPr>
    <w:rPr>
      <w:rFonts w:ascii="宋体" w:eastAsia="宋体"/>
      <w:bCs w:val="0"/>
      <w:caps w:val="0"/>
      <w:smallCaps w:val="0"/>
      <w:kern w:val="24"/>
      <w:sz w:val="21"/>
    </w:rPr>
  </w:style>
  <w:style w:type="paragraph" w:customStyle="1" w:styleId="316">
    <w:name w:val="a文档图名"/>
    <w:pPr>
      <w:spacing w:beforeLines="100" w:before="100" w:afterLines="100" w:after="100"/>
      <w:jc w:val="center"/>
    </w:pPr>
    <w:rPr>
      <w:rFonts w:ascii="Times New Roman" w:eastAsia="黑体" w:cs="Times New Roman" w:hAnsi="Times New Roman"/>
      <w:bCs/>
      <w:kern w:val="2"/>
      <w:sz w:val="21"/>
      <w:szCs w:val="32"/>
      <w:lang w:val="en-US" w:eastAsia="zh-CN" w:bidi="ar-SA"/>
    </w:rPr>
  </w:style>
  <w:style w:type="paragraph" w:customStyle="1" w:styleId="317">
    <w:name w:val="xl162"/>
    <w:basedOn w:val="0"/>
    <w:pPr>
      <w:widowControl/>
      <w:shd w:val="clear" w:color="000000" w:fill="C5D9F1"/>
      <w:spacing w:before="100" w:beforeAutospacing="1" w:after="100" w:afterAutospacing="1"/>
      <w:jc w:val="left"/>
    </w:pPr>
    <w:rPr>
      <w:rFonts w:ascii="宋体" w:cs="宋体"/>
      <w:b/>
      <w:bCs/>
      <w:color w:val="FFFFFF"/>
      <w:kern w:val="0"/>
      <w:sz w:val="24"/>
      <w:szCs w:val="24"/>
    </w:rPr>
  </w:style>
  <w:style w:type="paragraph" w:customStyle="1" w:styleId="318">
    <w:name w:val="xl115"/>
    <w:basedOn w:val="0"/>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cs="宋体"/>
      <w:color w:val="333333"/>
      <w:kern w:val="0"/>
      <w:sz w:val="24"/>
      <w:szCs w:val="24"/>
    </w:rPr>
  </w:style>
  <w:style w:type="paragraph" w:customStyle="1" w:styleId="319">
    <w:name w:val="xl86"/>
    <w:basedOn w:val="0"/>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320">
    <w:name w:val="xl53"/>
    <w:basedOn w:val="0"/>
    <w:pPr>
      <w:widowControl/>
      <w:pBdr>
        <w:top w:val="single" w:sz="4" w:space="0" w:color="auto"/>
        <w:bottom w:val="single" w:sz="4" w:space="0" w:color="auto"/>
        <w:right w:val="single" w:sz="4" w:space="0" w:color="auto"/>
      </w:pBdr>
      <w:shd w:val="clear" w:color="auto" w:fill="969696"/>
      <w:spacing w:before="100" w:beforeAutospacing="1" w:after="100" w:afterAutospacing="1" w:line="360" w:lineRule="auto"/>
      <w:ind w:firstLine="480"/>
      <w:jc w:val="center"/>
    </w:pPr>
    <w:rPr>
      <w:rFonts w:ascii="仿宋_GB2312" w:hAnsi="仿宋_GB2312"/>
      <w:b/>
      <w:i/>
      <w:iCs/>
      <w:caps/>
      <w:smallCaps w:val="0"/>
      <w:kern w:val="0"/>
      <w:sz w:val="20"/>
      <w:szCs w:val="20"/>
    </w:rPr>
  </w:style>
  <w:style w:type="paragraph" w:customStyle="1" w:styleId="321">
    <w:name w:val="xl112"/>
    <w:basedOn w:val="0"/>
    <w:pPr>
      <w:widowControl/>
      <w:pBdr>
        <w:top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cs="宋体"/>
      <w:color w:val="333333"/>
      <w:kern w:val="0"/>
      <w:sz w:val="24"/>
      <w:szCs w:val="24"/>
    </w:rPr>
  </w:style>
  <w:style w:type="paragraph" w:customStyle="1" w:styleId="322">
    <w:name w:val="xl169"/>
    <w:basedOn w:val="0"/>
    <w:pPr>
      <w:widowControl/>
      <w:pBdr>
        <w:top w:val="single" w:sz="4" w:space="0" w:color="auto"/>
        <w:left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323">
    <w:name w:val="编号，小四"/>
    <w:basedOn w:val="0"/>
    <w:pPr>
      <w:numPr>
        <w:ilvl w:val="1"/>
        <w:numId w:val="32"/>
      </w:numPr>
      <w:spacing w:line="360" w:lineRule="auto"/>
      <w:ind w:left="840" w:firstLine="0"/>
    </w:pPr>
    <w:rPr>
      <w:rFonts w:ascii="Verdana" w:eastAsia="仿宋_GB2312" w:cs="宋体" w:hAnsi="Verdana"/>
      <w:sz w:val="28"/>
      <w:szCs w:val="20"/>
    </w:rPr>
  </w:style>
  <w:style w:type="paragraph" w:customStyle="1" w:styleId="324">
    <w:name w:val="ALT+3编号"/>
    <w:basedOn w:val="0"/>
    <w:pPr>
      <w:numPr>
        <w:ilvl w:val="0"/>
        <w:numId w:val="33"/>
      </w:numPr>
      <w:spacing w:line="300" w:lineRule="auto"/>
    </w:pPr>
    <w:rPr>
      <w:sz w:val="24"/>
      <w:szCs w:val="20"/>
    </w:rPr>
  </w:style>
  <w:style w:type="paragraph" w:customStyle="1" w:styleId="325">
    <w:name w:val="正文科创"/>
    <w:basedOn w:val="0"/>
    <w:pPr>
      <w:spacing w:line="360" w:lineRule="auto"/>
      <w:ind w:firstLine="420"/>
    </w:pPr>
    <w:rPr>
      <w:rFonts w:ascii="仿宋_GB2312" w:eastAsia="仿宋_GB2312" w:cs="宋体"/>
      <w:sz w:val="28"/>
      <w:szCs w:val="20"/>
    </w:rPr>
  </w:style>
  <w:style w:type="paragraph" w:customStyle="1" w:styleId="326">
    <w:name w:val="xl184"/>
    <w:basedOn w:val="0"/>
    <w:pPr>
      <w:widowControl/>
      <w:pBdr>
        <w:top w:val="single" w:sz="4" w:space="0" w:color="auto"/>
        <w:left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327">
    <w:name w:val="xl47"/>
    <w:basedOn w:val="0"/>
    <w:pPr>
      <w:widowControl/>
      <w:pBdr>
        <w:left w:val="single" w:sz="4" w:space="0" w:color="auto"/>
        <w:bottom w:val="single" w:sz="4" w:space="0" w:color="auto"/>
        <w:right w:val="single" w:sz="4" w:space="0" w:color="auto"/>
      </w:pBdr>
      <w:spacing w:before="100" w:beforeAutospacing="1" w:after="100" w:afterAutospacing="1" w:line="360" w:lineRule="auto"/>
      <w:ind w:firstLine="480"/>
      <w:jc w:val="center"/>
      <w:textAlignment w:val="center"/>
    </w:pPr>
    <w:rPr>
      <w:rFonts w:ascii="宋体"/>
      <w:bCs/>
      <w:caps/>
      <w:smallCaps w:val="0"/>
      <w:kern w:val="0"/>
      <w:sz w:val="24"/>
      <w:szCs w:val="24"/>
    </w:rPr>
  </w:style>
  <w:style w:type="paragraph" w:customStyle="1" w:styleId="328">
    <w:name w:val="明显引用1"/>
    <w:basedOn w:val="0"/>
    <w:next w:val="0"/>
    <w:pPr>
      <w:pBdr>
        <w:bottom w:val="single" w:sz="4" w:space="4" w:color="4F81BD"/>
      </w:pBdr>
      <w:spacing w:before="200" w:after="280" w:line="360" w:lineRule="auto"/>
      <w:ind w:left="936" w:right="936"/>
    </w:pPr>
    <w:rPr>
      <w:rFonts w:ascii="Calibri" w:eastAsia="仿宋_GB2312" w:hAnsi="Calibri"/>
      <w:b/>
      <w:bCs/>
      <w:i/>
      <w:iCs/>
      <w:color w:val="4F81BD"/>
    </w:rPr>
  </w:style>
  <w:style w:type="paragraph" w:customStyle="1" w:styleId="329">
    <w:name w:val="正文小四"/>
    <w:basedOn w:val="0"/>
    <w:pPr>
      <w:spacing w:beforeLines="50" w:before="50" w:afterLines="50" w:after="50" w:line="360" w:lineRule="auto"/>
      <w:ind w:firstLineChars="200" w:firstLine="200"/>
      <w:jc w:val="left"/>
    </w:pPr>
    <w:rPr>
      <w:rFonts w:ascii="宋体" w:eastAsia="仿宋_GB2312" w:hAnsi="宋体"/>
      <w:sz w:val="28"/>
      <w:szCs w:val="24"/>
    </w:rPr>
  </w:style>
  <w:style w:type="paragraph" w:customStyle="1" w:styleId="330">
    <w:name w:val="xl3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textAlignment w:val="center"/>
    </w:pPr>
    <w:rPr>
      <w:rFonts w:ascii="仿宋_GB2312" w:hAnsi="仿宋_GB2312"/>
      <w:b/>
      <w:i/>
      <w:iCs/>
      <w:caps/>
      <w:smallCaps w:val="0"/>
      <w:kern w:val="0"/>
      <w:sz w:val="20"/>
      <w:szCs w:val="20"/>
    </w:rPr>
  </w:style>
  <w:style w:type="paragraph" w:customStyle="1" w:styleId="331">
    <w:name w:val="Char Char2 Char1"/>
    <w:basedOn w:val="0"/>
    <w:pPr>
      <w:keepNext/>
      <w:keepLines/>
      <w:pageBreakBefore/>
      <w:widowControl w:val="0"/>
      <w:tabs>
        <w:tab w:val="left" w:pos="845"/>
      </w:tabs>
      <w:ind w:left="845" w:hanging="420"/>
    </w:pPr>
    <w:rPr>
      <w:rFonts w:ascii="Tahoma" w:eastAsia="仿宋_GB2312" w:hAnsi="Tahoma"/>
      <w:sz w:val="28"/>
      <w:szCs w:val="20"/>
    </w:rPr>
  </w:style>
  <w:style w:type="paragraph" w:customStyle="1" w:styleId="332">
    <w:name w:val="Pa4"/>
    <w:basedOn w:val="162"/>
    <w:next w:val="162"/>
    <w:pPr>
      <w:widowControl/>
      <w:spacing w:line="201" w:lineRule="atLeast"/>
    </w:pPr>
    <w:rPr>
      <w:rFonts w:ascii="HP Simplified" w:eastAsia="HP Simplified" w:cs="Times New Roman" w:hAnsi="HP Simplified"/>
      <w:color w:val="auto"/>
    </w:rPr>
  </w:style>
  <w:style w:type="paragraph" w:customStyle="1" w:styleId="333">
    <w:name w:val="xl188"/>
    <w:basedOn w:val="0"/>
    <w:pPr>
      <w:widowControl/>
      <w:pBdr>
        <w:top w:val="single" w:sz="4" w:space="0" w:color="auto"/>
        <w:left w:val="single" w:sz="8" w:space="0" w:color="auto"/>
        <w:right w:val="single" w:sz="4" w:space="0" w:color="auto"/>
      </w:pBdr>
      <w:shd w:val="clear" w:color="000000" w:fill="262626"/>
      <w:spacing w:before="100" w:beforeAutospacing="1" w:after="100" w:afterAutospacing="1"/>
      <w:jc w:val="center"/>
    </w:pPr>
    <w:rPr>
      <w:rFonts w:ascii="宋体" w:cs="宋体"/>
      <w:b/>
      <w:bCs/>
      <w:color w:val="FFFFFF"/>
      <w:kern w:val="0"/>
      <w:sz w:val="20"/>
      <w:szCs w:val="20"/>
    </w:rPr>
  </w:style>
  <w:style w:type="paragraph" w:customStyle="1" w:styleId="334">
    <w:name w:val="xl7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color w:val="FF0000"/>
      <w:kern w:val="0"/>
      <w:sz w:val="18"/>
      <w:szCs w:val="18"/>
    </w:rPr>
  </w:style>
  <w:style w:type="paragraph" w:customStyle="1" w:styleId="335">
    <w:name w:val="文档标题4"/>
    <w:basedOn w:val="4"/>
    <w:next w:val="0"/>
    <w:pPr>
      <w:keepNext/>
      <w:keepLines/>
      <w:widowControl w:val="0"/>
      <w:numPr>
        <w:ilvl w:val="3"/>
        <w:numId w:val="16"/>
      </w:numPr>
      <w:tabs>
        <w:tab w:val="left" w:pos="425"/>
      </w:tabs>
      <w:spacing w:before="100" w:beforeAutospacing="1" w:after="100" w:afterAutospacing="1"/>
      <w:jc w:val="both"/>
    </w:pPr>
    <w:rPr>
      <w:rFonts w:ascii="Arial" w:eastAsia="宋体" w:hAnsi="Arial"/>
      <w:caps w:val="0"/>
      <w:smallCaps w:val="0"/>
      <w:kern w:val="2"/>
      <w:sz w:val="30"/>
      <w:szCs w:val="28"/>
    </w:rPr>
  </w:style>
  <w:style w:type="paragraph" w:customStyle="1" w:styleId="336">
    <w:name w:val="pt5"/>
    <w:basedOn w:val="0"/>
    <w:pPr>
      <w:widowControl/>
      <w:spacing w:before="100" w:beforeAutospacing="1" w:after="100" w:afterAutospacing="1"/>
      <w:jc w:val="left"/>
    </w:pPr>
    <w:rPr>
      <w:rFonts w:ascii="宋体" w:cs="宋体"/>
      <w:kern w:val="0"/>
      <w:sz w:val="24"/>
      <w:szCs w:val="24"/>
    </w:rPr>
  </w:style>
  <w:style w:type="paragraph" w:customStyle="1" w:styleId="337">
    <w:name w:val="样式 标题 5. (1.)L1 Heading 5h5h51h52h511h53h512h54h513h5..."/>
    <w:basedOn w:val="5"/>
    <w:pPr>
      <w:tabs>
        <w:tab w:val="left" w:pos="1008"/>
      </w:tabs>
      <w:spacing w:beforeLines="50" w:before="50" w:afterLines="50" w:after="50" w:line="372" w:lineRule="auto"/>
      <w:ind w:left="992" w:hanging="992"/>
    </w:pPr>
    <w:rPr>
      <w:rFonts w:ascii="黑体" w:eastAsia="黑体"/>
      <w:caps w:val="0"/>
      <w:smallCaps w:val="0"/>
      <w:kern w:val="21"/>
      <w:szCs w:val="20"/>
    </w:rPr>
  </w:style>
  <w:style w:type="paragraph" w:customStyle="1" w:styleId="338">
    <w:name w:val="注×："/>
    <w:pPr>
      <w:widowControl w:val="0"/>
      <w:numPr>
        <w:ilvl w:val="0"/>
        <w:numId w:val="34"/>
      </w:numPr>
      <w:tabs>
        <w:tab w:val="left" w:pos="630"/>
      </w:tabs>
      <w:autoSpaceDE w:val="0"/>
      <w:autoSpaceDN w:val="0"/>
      <w:jc w:val="both"/>
    </w:pPr>
    <w:rPr>
      <w:rFonts w:ascii="宋体" w:eastAsia="宋体" w:cs="Times New Roman"/>
      <w:sz w:val="18"/>
      <w:szCs w:val="20"/>
      <w:lang w:val="en-US" w:eastAsia="zh-CN" w:bidi="ar-SA"/>
    </w:rPr>
  </w:style>
  <w:style w:type="paragraph" w:customStyle="1" w:styleId="339">
    <w:name w:val="xl89"/>
    <w:basedOn w:val="0"/>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340">
    <w:name w:val="2级标题"/>
    <w:basedOn w:val="75"/>
    <w:pPr>
      <w:keepLines/>
      <w:widowControl w:val="0"/>
      <w:numPr>
        <w:ilvl w:val="1"/>
        <w:numId w:val="14"/>
      </w:numPr>
      <w:spacing w:before="240" w:after="120"/>
      <w:ind w:firstLineChars="0"/>
      <w:contextualSpacing/>
      <w:jc w:val="left"/>
      <w:outlineLvl w:val="1"/>
    </w:pPr>
    <w:rPr>
      <w:rFonts w:ascii="黑体" w:eastAsia="黑体"/>
      <w:kern w:val="0"/>
      <w:sz w:val="32"/>
      <w:szCs w:val="36"/>
      <w:lang w:bidi="en-US"/>
    </w:rPr>
  </w:style>
  <w:style w:type="paragraph" w:customStyle="1" w:styleId="341">
    <w:name w:val="GW-标题1"/>
    <w:basedOn w:val="1"/>
    <w:next w:val="0"/>
    <w:pPr>
      <w:tabs>
        <w:tab w:val="clear" w:pos="3084"/>
        <w:tab w:val="left" w:pos="1280"/>
      </w:tabs>
      <w:spacing w:beforeLines="100" w:before="100" w:afterLines="100" w:after="100" w:line="360" w:lineRule="auto"/>
      <w:ind w:left="1280" w:hanging="720"/>
    </w:pPr>
    <w:rPr>
      <w:rFonts w:ascii="Calibri" w:hAnsi="Calibri"/>
      <w:caps w:val="0"/>
      <w:smallCaps w:val="0"/>
      <w:sz w:val="44"/>
      <w:szCs w:val="20"/>
    </w:rPr>
  </w:style>
  <w:style w:type="paragraph" w:customStyle="1" w:styleId="342">
    <w:name w:val="xl172"/>
    <w:basedOn w:val="0"/>
    <w:pPr>
      <w:widowControl/>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宋体" w:cs="宋体"/>
      <w:kern w:val="0"/>
      <w:sz w:val="20"/>
      <w:szCs w:val="20"/>
    </w:rPr>
  </w:style>
  <w:style w:type="paragraph" w:customStyle="1" w:styleId="343">
    <w:name w:val="ALT+1正文"/>
    <w:basedOn w:val="0"/>
    <w:pPr>
      <w:spacing w:line="360" w:lineRule="auto"/>
      <w:ind w:firstLineChars="200" w:firstLine="200"/>
    </w:pPr>
    <w:rPr>
      <w:sz w:val="24"/>
      <w:szCs w:val="20"/>
    </w:rPr>
  </w:style>
  <w:style w:type="paragraph" w:customStyle="1" w:styleId="344">
    <w:name w:val="样式 标题 2Heading 2 HiddenHeading 2 CCBSH2PA Major SectionTitr..."/>
    <w:basedOn w:val="2"/>
    <w:pPr>
      <w:tabs>
        <w:tab w:val="left" w:pos="575"/>
      </w:tabs>
      <w:spacing w:line="413" w:lineRule="auto"/>
      <w:ind w:left="1275" w:hanging="567"/>
    </w:pPr>
    <w:rPr>
      <w:rFonts w:ascii="黑体" w:eastAsia="黑体" w:cs="宋体"/>
      <w:caps w:val="0"/>
      <w:smallCaps w:val="0"/>
      <w:kern w:val="2"/>
      <w:sz w:val="36"/>
      <w:szCs w:val="20"/>
    </w:rPr>
  </w:style>
  <w:style w:type="paragraph" w:customStyle="1" w:styleId="345">
    <w:name w:val="xl155"/>
    <w:basedOn w:val="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46">
    <w:name w:val="2_"/>
    <w:basedOn w:val="2"/>
    <w:next w:val="0"/>
    <w:pPr>
      <w:numPr>
        <w:ilvl w:val="1"/>
        <w:numId w:val="35"/>
      </w:numPr>
      <w:adjustRightInd w:val="0"/>
      <w:spacing w:before="100" w:beforeAutospacing="1" w:after="100" w:afterAutospacing="1" w:line="360" w:lineRule="auto"/>
      <w:ind w:rightChars="100" w:right="100"/>
    </w:pPr>
    <w:rPr>
      <w:rFonts w:ascii="仿宋" w:eastAsia="仿宋"/>
      <w:bCs/>
      <w:caps w:val="0"/>
      <w:smallCaps w:val="0"/>
      <w:kern w:val="2"/>
      <w:sz w:val="36"/>
      <w:szCs w:val="36"/>
    </w:rPr>
  </w:style>
  <w:style w:type="paragraph" w:customStyle="1" w:styleId="347">
    <w:name w:val="L标题 2"/>
    <w:basedOn w:val="2"/>
    <w:pPr>
      <w:tabs>
        <w:tab w:val="left" w:pos="756"/>
      </w:tabs>
      <w:spacing w:before="280" w:after="120" w:line="300" w:lineRule="auto"/>
      <w:ind w:left="1572" w:hanging="720"/>
    </w:pPr>
    <w:rPr>
      <w:rFonts w:ascii="Times New Roman" w:eastAsia="黑体" w:hAnsi="Times New Roman"/>
      <w:bCs/>
      <w:caps w:val="0"/>
      <w:smallCaps w:val="0"/>
      <w:kern w:val="2"/>
      <w:sz w:val="30"/>
      <w:szCs w:val="36"/>
    </w:rPr>
  </w:style>
  <w:style w:type="paragraph" w:customStyle="1" w:styleId="348">
    <w:name w:val="我的标题3"/>
    <w:basedOn w:val="216"/>
    <w:next w:val="216"/>
    <w:pPr>
      <w:tabs>
        <w:tab w:val="left" w:pos="360"/>
        <w:tab w:val="left" w:pos="1470"/>
        <w:tab w:val="left" w:pos="1822"/>
      </w:tabs>
      <w:spacing w:line="360" w:lineRule="auto"/>
      <w:ind w:left="1822" w:firstLineChars="0" w:firstLine="0"/>
      <w:outlineLvl w:val="2"/>
    </w:pPr>
    <w:rPr>
      <w:rFonts w:eastAsia="黑体"/>
      <w:sz w:val="30"/>
      <w:szCs w:val="28"/>
    </w:rPr>
  </w:style>
  <w:style w:type="paragraph" w:customStyle="1" w:styleId="349">
    <w:name w:val="我的标题4"/>
    <w:basedOn w:val="348"/>
    <w:next w:val="216"/>
    <w:pPr>
      <w:tabs>
        <w:tab w:val="left" w:pos="360"/>
        <w:tab w:val="left" w:pos="1470"/>
        <w:tab w:val="left" w:pos="1822"/>
        <w:tab w:val="left" w:pos="1890"/>
        <w:tab w:val="left" w:pos="2242"/>
      </w:tabs>
      <w:ind w:left="2242"/>
      <w:outlineLvl w:val="3"/>
    </w:pPr>
    <w:rPr>
      <w:sz w:val="28"/>
    </w:rPr>
  </w:style>
  <w:style w:type="paragraph" w:customStyle="1" w:styleId="350">
    <w:name w:val="xl131"/>
    <w:basedOn w:val="0"/>
    <w:pPr>
      <w:widowControl/>
      <w:pBdr>
        <w:top w:val="single" w:sz="4" w:space="0" w:color="auto"/>
        <w:bottom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51">
    <w:name w:val="1级标题"/>
    <w:basedOn w:val="75"/>
    <w:pPr>
      <w:keepLines/>
      <w:pageBreakBefore/>
      <w:widowControl w:val="0"/>
      <w:numPr>
        <w:ilvl w:val="0"/>
        <w:numId w:val="14"/>
      </w:numPr>
      <w:spacing w:before="240" w:after="240"/>
      <w:ind w:left="0" w:firstLineChars="0" w:firstLine="0"/>
      <w:contextualSpacing/>
      <w:jc w:val="center"/>
      <w:outlineLvl w:val="0"/>
    </w:pPr>
    <w:rPr>
      <w:rFonts w:ascii="黑体" w:eastAsia="黑体"/>
      <w:kern w:val="0"/>
      <w:sz w:val="36"/>
      <w:szCs w:val="36"/>
      <w:lang w:bidi="en-US"/>
    </w:rPr>
  </w:style>
  <w:style w:type="paragraph" w:customStyle="1" w:styleId="352">
    <w:name w:val="无间隔11"/>
    <w:rPr>
      <w:rFonts w:ascii="Times New Roman" w:eastAsia="宋体" w:cs="Calibri" w:hAnsi="Times New Roman"/>
      <w:sz w:val="22"/>
      <w:szCs w:val="22"/>
      <w:lang w:val="en-US" w:eastAsia="zh-CN" w:bidi="ar-SA"/>
    </w:rPr>
  </w:style>
  <w:style w:type="paragraph" w:customStyle="1" w:styleId="353">
    <w:name w:val="文档标题6"/>
    <w:basedOn w:val="6"/>
    <w:next w:val="0"/>
    <w:pPr>
      <w:tabs>
        <w:tab w:val="left" w:pos="1134"/>
      </w:tabs>
      <w:spacing w:before="100" w:beforeAutospacing="1" w:after="100" w:afterAutospacing="1" w:line="360" w:lineRule="auto"/>
      <w:ind w:leftChars="0" w:left="1134" w:hanging="1134"/>
    </w:pPr>
    <w:rPr>
      <w:rFonts w:ascii="Arial" w:eastAsia="宋体" w:hAnsi="Arial"/>
      <w:bCs/>
      <w:caps w:val="0"/>
      <w:smallCaps w:val="0"/>
    </w:rPr>
  </w:style>
  <w:style w:type="paragraph" w:customStyle="1" w:styleId="354">
    <w:name w:val="xl4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pPr>
    <w:rPr>
      <w:rFonts w:ascii="宋体"/>
      <w:b/>
      <w:caps/>
      <w:smallCaps w:val="0"/>
      <w:kern w:val="0"/>
      <w:sz w:val="20"/>
      <w:szCs w:val="20"/>
    </w:rPr>
  </w:style>
  <w:style w:type="paragraph" w:customStyle="1" w:styleId="355">
    <w:name w:val="一般正文"/>
    <w:basedOn w:val="0"/>
    <w:pPr>
      <w:widowControl w:val="0"/>
      <w:tabs>
        <w:tab w:val="left" w:pos="5795"/>
      </w:tabs>
      <w:suppressAutoHyphens/>
      <w:adjustRightInd w:val="0"/>
      <w:spacing w:line="500" w:lineRule="exact"/>
      <w:ind w:firstLineChars="200" w:firstLine="200"/>
      <w:textAlignment w:val="baseline"/>
    </w:pPr>
    <w:rPr>
      <w:rFonts w:ascii="仿宋_GB2312" w:eastAsia="仿宋_GB2312"/>
      <w:bCs/>
      <w:sz w:val="28"/>
      <w:szCs w:val="28"/>
    </w:rPr>
  </w:style>
  <w:style w:type="paragraph" w:customStyle="1" w:styleId="356">
    <w:name w:val="TableCell"/>
    <w:basedOn w:val="0"/>
    <w:pPr>
      <w:widowControl/>
      <w:spacing w:before="60" w:after="60" w:line="360" w:lineRule="auto"/>
      <w:ind w:firstLineChars="200" w:firstLine="200"/>
      <w:jc w:val="left"/>
    </w:pPr>
    <w:rPr>
      <w:rFonts w:ascii="Garamond" w:eastAsia="仿宋_GB2312" w:hAnsi="Garamond"/>
      <w:kern w:val="0"/>
      <w:sz w:val="20"/>
      <w:szCs w:val="20"/>
    </w:rPr>
  </w:style>
  <w:style w:type="paragraph" w:customStyle="1" w:styleId="357">
    <w:name w:val="附录表标题"/>
    <w:basedOn w:val="0"/>
    <w:next w:val="126"/>
    <w:pPr>
      <w:numPr>
        <w:ilvl w:val="1"/>
        <w:numId w:val="36"/>
      </w:numPr>
      <w:tabs>
        <w:tab w:val="left" w:pos="0"/>
        <w:tab w:val="left" w:pos="180"/>
      </w:tabs>
      <w:spacing w:beforeLines="50" w:before="50" w:afterLines="50" w:after="50"/>
      <w:ind w:left="0" w:firstLine="0"/>
      <w:jc w:val="center"/>
    </w:pPr>
    <w:rPr>
      <w:rFonts w:ascii="黑体" w:eastAsia="黑体"/>
      <w:szCs w:val="21"/>
    </w:rPr>
  </w:style>
  <w:style w:type="paragraph" w:customStyle="1" w:styleId="358">
    <w:name w:val="xl186"/>
    <w:basedOn w:val="0"/>
    <w:pPr>
      <w:widowControl/>
      <w:pBdr>
        <w:left w:val="single" w:sz="4" w:space="0" w:color="auto"/>
        <w:bottom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359">
    <w:name w:val="xl164"/>
    <w:basedOn w:val="0"/>
    <w:pPr>
      <w:widowControl/>
      <w:shd w:val="clear" w:color="000000" w:fill="C5D9F1"/>
      <w:spacing w:before="100" w:beforeAutospacing="1" w:after="100" w:afterAutospacing="1"/>
      <w:jc w:val="center"/>
    </w:pPr>
    <w:rPr>
      <w:rFonts w:ascii="宋体" w:cs="宋体"/>
      <w:b/>
      <w:bCs/>
      <w:color w:val="FFFFFF"/>
      <w:kern w:val="0"/>
      <w:sz w:val="24"/>
      <w:szCs w:val="24"/>
    </w:rPr>
  </w:style>
  <w:style w:type="paragraph" w:customStyle="1" w:styleId="360">
    <w:name w:val="样式 标题 3H3h33rd levelHeading 3 - oldlevel_3PIM 3Level 3 He...1"/>
    <w:basedOn w:val="3"/>
    <w:pPr>
      <w:keepNext w:val="0"/>
      <w:keepLines w:val="0"/>
      <w:widowControl/>
      <w:tabs>
        <w:tab w:val="left" w:pos="360"/>
      </w:tabs>
      <w:autoSpaceDE w:val="0"/>
      <w:autoSpaceDN w:val="0"/>
      <w:adjustRightInd w:val="0"/>
      <w:snapToGrid w:val="0"/>
      <w:spacing w:before="240" w:after="240" w:line="416" w:lineRule="atLeast"/>
      <w:ind w:left="1560" w:firstLineChars="200" w:firstLine="200"/>
    </w:pPr>
    <w:rPr>
      <w:rFonts w:ascii="楷体_GB2312" w:eastAsia="仿宋" w:hAnsi="楷体_GB2312"/>
      <w:caps w:val="0"/>
      <w:smallCaps w:val="0"/>
      <w:kern w:val="24"/>
      <w:szCs w:val="20"/>
    </w:rPr>
  </w:style>
  <w:style w:type="paragraph" w:customStyle="1" w:styleId="361">
    <w:name w:val="xl158"/>
    <w:basedOn w:val="0"/>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cs="宋体"/>
      <w:b/>
      <w:bCs/>
      <w:kern w:val="0"/>
      <w:sz w:val="24"/>
      <w:szCs w:val="24"/>
    </w:rPr>
  </w:style>
  <w:style w:type="paragraph" w:customStyle="1" w:styleId="362">
    <w:name w:val="样式4"/>
    <w:basedOn w:val="19"/>
    <w:pPr>
      <w:numPr>
        <w:ilvl w:val="0"/>
        <w:numId w:val="37"/>
      </w:numPr>
      <w:tabs>
        <w:tab w:val="clear" w:pos="560"/>
        <w:tab w:val="left" w:pos="780"/>
      </w:tabs>
      <w:spacing w:line="300" w:lineRule="auto"/>
      <w:ind w:left="0" w:firstLineChars="200" w:firstLine="200"/>
    </w:pPr>
    <w:rPr>
      <w:rFonts w:ascii="Times New Roman" w:eastAsia="宋体" w:hAnsi="Times New Roman"/>
      <w:bCs w:val="0"/>
      <w:caps w:val="0"/>
      <w:smallCaps w:val="0"/>
      <w:sz w:val="21"/>
      <w:szCs w:val="24"/>
    </w:rPr>
  </w:style>
  <w:style w:type="paragraph" w:customStyle="1" w:styleId="363">
    <w:name w:val="Normal Bullet"/>
    <w:basedOn w:val="0"/>
    <w:pPr>
      <w:widowControl/>
      <w:numPr>
        <w:ilvl w:val="0"/>
        <w:numId w:val="38"/>
      </w:numPr>
      <w:spacing w:before="120" w:line="360" w:lineRule="auto"/>
      <w:ind w:left="0" w:firstLineChars="200" w:firstLine="200"/>
    </w:pPr>
    <w:rPr>
      <w:rFonts w:ascii="仿宋_GB2312" w:eastAsia="仿宋_GB2312"/>
      <w:kern w:val="0"/>
      <w:sz w:val="22"/>
      <w:szCs w:val="20"/>
    </w:rPr>
  </w:style>
  <w:style w:type="paragraph" w:customStyle="1" w:styleId="364">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b/>
      <w:bCs/>
      <w:kern w:val="0"/>
      <w:sz w:val="28"/>
      <w:szCs w:val="24"/>
    </w:rPr>
  </w:style>
  <w:style w:type="paragraph" w:customStyle="1" w:styleId="365">
    <w:name w:val="xl62"/>
    <w:basedOn w:val="0"/>
    <w:pPr>
      <w:widowControl/>
      <w:pBdr>
        <w:top w:val="single" w:sz="4" w:space="0" w:color="auto"/>
        <w:bottom w:val="single" w:sz="4" w:space="0" w:color="auto"/>
        <w:right w:val="single" w:sz="4" w:space="0" w:color="auto"/>
      </w:pBdr>
      <w:shd w:val="clear" w:color="auto" w:fill="969696"/>
      <w:spacing w:before="100" w:beforeAutospacing="1" w:after="100" w:afterAutospacing="1" w:line="360" w:lineRule="auto"/>
      <w:ind w:firstLine="480"/>
      <w:jc w:val="center"/>
      <w:textAlignment w:val="center"/>
    </w:pPr>
    <w:rPr>
      <w:rFonts w:ascii="仿宋_GB2312" w:hAnsi="仿宋_GB2312"/>
      <w:b/>
      <w:i/>
      <w:iCs/>
      <w:caps/>
      <w:smallCaps w:val="0"/>
      <w:kern w:val="0"/>
      <w:sz w:val="20"/>
      <w:szCs w:val="20"/>
    </w:rPr>
  </w:style>
  <w:style w:type="paragraph" w:customStyle="1" w:styleId="366">
    <w:name w:val="部分1"/>
    <w:basedOn w:val="0"/>
    <w:pPr>
      <w:keepNext/>
      <w:pageBreakBefore/>
      <w:widowControl w:val="0"/>
      <w:tabs>
        <w:tab w:val="left" w:pos="720"/>
      </w:tabs>
      <w:spacing w:line="360" w:lineRule="auto"/>
      <w:jc w:val="center"/>
      <w:outlineLvl w:val="0"/>
    </w:pPr>
    <w:rPr>
      <w:rFonts w:eastAsia="黑体"/>
      <w:b/>
      <w:kern w:val="44"/>
      <w:sz w:val="36"/>
      <w:szCs w:val="20"/>
    </w:rPr>
  </w:style>
  <w:style w:type="paragraph" w:customStyle="1" w:styleId="367">
    <w:name w:val="xl7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color w:val="FF0000"/>
      <w:kern w:val="0"/>
      <w:sz w:val="18"/>
      <w:szCs w:val="18"/>
    </w:rPr>
  </w:style>
  <w:style w:type="paragraph" w:customStyle="1" w:styleId="368">
    <w:name w:val="xl161"/>
    <w:basedOn w:val="0"/>
    <w:pPr>
      <w:widowControl/>
      <w:shd w:val="clear" w:color="000000" w:fill="C5D9F1"/>
      <w:spacing w:before="100" w:beforeAutospacing="1" w:after="100" w:afterAutospacing="1"/>
      <w:jc w:val="center"/>
    </w:pPr>
    <w:rPr>
      <w:rFonts w:ascii="宋体" w:cs="宋体"/>
      <w:b/>
      <w:bCs/>
      <w:color w:val="FFFFFF"/>
      <w:kern w:val="0"/>
      <w:sz w:val="24"/>
      <w:szCs w:val="24"/>
    </w:rPr>
  </w:style>
  <w:style w:type="paragraph" w:customStyle="1" w:styleId="369">
    <w:name w:val="Char Char Char Char Char1 Char Char Char Char Char Char Char Char Char Char Char Char Char Char Char Char Char Char Char"/>
    <w:basedOn w:val="0"/>
    <w:pPr>
      <w:keepNext/>
      <w:widowControl w:val="0"/>
      <w:tabs>
        <w:tab w:val="left" w:pos="2940"/>
      </w:tabs>
      <w:autoSpaceDE w:val="0"/>
      <w:autoSpaceDN w:val="0"/>
      <w:adjustRightInd w:val="0"/>
      <w:ind w:left="0" w:hanging="420"/>
      <w:jc w:val="left"/>
    </w:pPr>
    <w:rPr>
      <w:rFonts w:ascii="仿宋_GB2312" w:eastAsia="仿宋_GB2312"/>
      <w:szCs w:val="24"/>
    </w:rPr>
  </w:style>
  <w:style w:type="paragraph" w:customStyle="1" w:styleId="370">
    <w:name w:val="xl176"/>
    <w:basedOn w:val="0"/>
    <w:pPr>
      <w:widowControl/>
      <w:pBdr>
        <w:left w:val="single" w:sz="4" w:space="0" w:color="auto"/>
        <w:right w:val="single" w:sz="8" w:space="0" w:color="auto"/>
      </w:pBdr>
      <w:spacing w:before="100" w:beforeAutospacing="1" w:after="100" w:afterAutospacing="1"/>
      <w:jc w:val="right"/>
    </w:pPr>
    <w:rPr>
      <w:rFonts w:ascii="宋体" w:cs="宋体"/>
      <w:kern w:val="0"/>
      <w:sz w:val="20"/>
      <w:szCs w:val="20"/>
    </w:rPr>
  </w:style>
  <w:style w:type="paragraph" w:customStyle="1" w:styleId="371">
    <w:name w:val="正文-段落"/>
    <w:pPr>
      <w:spacing w:line="360" w:lineRule="auto"/>
      <w:ind w:firstLineChars="200" w:firstLine="200"/>
    </w:pPr>
    <w:rPr>
      <w:rFonts w:ascii="Times New Roman" w:eastAsia="宋体" w:cs="宋体" w:hAnsi="Times New Roman"/>
      <w:sz w:val="24"/>
      <w:szCs w:val="24"/>
      <w:lang w:val="en-US" w:eastAsia="zh-CN" w:bidi="ar-SA"/>
    </w:rPr>
  </w:style>
  <w:style w:type="paragraph" w:customStyle="1" w:styleId="372">
    <w:name w:val="xl160"/>
    <w:basedOn w:val="0"/>
    <w:pPr>
      <w:widowControl/>
      <w:pBdr>
        <w:left w:val="single" w:sz="8" w:space="0" w:color="auto"/>
      </w:pBdr>
      <w:shd w:val="clear" w:color="000000" w:fill="C5D9F1"/>
      <w:spacing w:before="100" w:beforeAutospacing="1" w:after="100" w:afterAutospacing="1"/>
      <w:jc w:val="center"/>
    </w:pPr>
    <w:rPr>
      <w:rFonts w:ascii="宋体" w:cs="宋体"/>
      <w:b/>
      <w:bCs/>
      <w:color w:val="FFFFFF"/>
      <w:kern w:val="0"/>
      <w:sz w:val="24"/>
      <w:szCs w:val="24"/>
    </w:rPr>
  </w:style>
  <w:style w:type="paragraph" w:customStyle="1" w:styleId="373">
    <w:name w:val="xl116"/>
    <w:basedOn w:val="0"/>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374">
    <w:name w:val="xl63"/>
    <w:basedOn w:val="0"/>
    <w:pPr>
      <w:widowControl/>
      <w:pBdr>
        <w:top w:val="single" w:sz="4" w:space="0" w:color="auto"/>
        <w:left w:val="single" w:sz="4" w:space="0" w:color="auto"/>
        <w:bottom w:val="single" w:sz="4" w:space="0" w:color="auto"/>
      </w:pBdr>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375">
    <w:name w:val="Char2"/>
    <w:basedOn w:val="0"/>
    <w:pPr>
      <w:spacing w:line="360" w:lineRule="auto"/>
      <w:ind w:firstLineChars="200" w:firstLine="200"/>
    </w:pPr>
    <w:rPr>
      <w:rFonts w:ascii="仿宋_GB2312" w:eastAsia="仿宋_GB2312"/>
      <w:sz w:val="28"/>
      <w:szCs w:val="24"/>
    </w:rPr>
  </w:style>
  <w:style w:type="paragraph" w:customStyle="1" w:styleId="376">
    <w:name w:val="标题1，章节第一层"/>
    <w:basedOn w:val="0"/>
    <w:next w:val="188"/>
    <w:pPr>
      <w:numPr>
        <w:ilvl w:val="0"/>
        <w:numId w:val="39"/>
      </w:numPr>
      <w:tabs>
        <w:tab w:val="left" w:pos="693"/>
      </w:tabs>
      <w:spacing w:beforeLines="200" w:before="200" w:afterLines="200" w:after="200" w:line="300" w:lineRule="auto"/>
      <w:ind w:left="-425" w:firstLineChars="200" w:firstLine="200"/>
      <w:outlineLvl w:val="0"/>
    </w:pPr>
    <w:rPr>
      <w:rFonts w:ascii="Arial" w:eastAsia="黑体" w:hAnsi="Arial"/>
      <w:sz w:val="36"/>
      <w:szCs w:val="24"/>
    </w:rPr>
  </w:style>
  <w:style w:type="paragraph" w:customStyle="1" w:styleId="377">
    <w:name w:val="数字编号并列项目"/>
    <w:basedOn w:val="0"/>
    <w:next w:val="188"/>
    <w:pPr>
      <w:widowControl/>
      <w:numPr>
        <w:ilvl w:val="0"/>
        <w:numId w:val="40"/>
      </w:numPr>
      <w:adjustRightInd w:val="0"/>
      <w:snapToGrid w:val="0"/>
      <w:spacing w:line="440" w:lineRule="exact"/>
      <w:ind w:left="794" w:firstLineChars="200" w:firstLine="200"/>
      <w:textAlignment w:val="baseline"/>
    </w:pPr>
    <w:rPr>
      <w:rFonts w:ascii="仿宋_GB2312" w:eastAsia="仿宋_GB2312"/>
      <w:kern w:val="0"/>
      <w:sz w:val="28"/>
      <w:szCs w:val="20"/>
    </w:rPr>
  </w:style>
  <w:style w:type="paragraph" w:customStyle="1" w:styleId="378">
    <w:name w:val="xl2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center"/>
    </w:pPr>
    <w:rPr>
      <w:rFonts w:ascii="宋体"/>
      <w:b/>
      <w:caps/>
      <w:smallCaps w:val="0"/>
      <w:kern w:val="0"/>
      <w:sz w:val="20"/>
      <w:szCs w:val="20"/>
    </w:rPr>
  </w:style>
  <w:style w:type="paragraph" w:customStyle="1" w:styleId="379">
    <w:name w:val="1_"/>
    <w:basedOn w:val="1"/>
    <w:next w:val="0"/>
    <w:pPr>
      <w:numPr>
        <w:ilvl w:val="0"/>
        <w:numId w:val="35"/>
      </w:numPr>
      <w:tabs>
        <w:tab w:val="clear" w:pos="3084"/>
      </w:tabs>
      <w:adjustRightInd w:val="0"/>
      <w:snapToGrid w:val="0"/>
      <w:spacing w:before="100" w:beforeAutospacing="1" w:after="100" w:afterAutospacing="1" w:line="360" w:lineRule="auto"/>
    </w:pPr>
    <w:rPr>
      <w:rFonts w:ascii="宋体" w:eastAsia="黑体" w:hAnsi="宋体"/>
      <w:b w:val="0"/>
      <w:bCs/>
      <w:caps w:val="0"/>
      <w:smallCaps w:val="0"/>
      <w:sz w:val="36"/>
      <w:szCs w:val="36"/>
    </w:rPr>
  </w:style>
  <w:style w:type="paragraph" w:customStyle="1" w:styleId="380">
    <w:name w:val="xl73"/>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color w:val="FF0000"/>
      <w:kern w:val="0"/>
      <w:sz w:val="18"/>
      <w:szCs w:val="18"/>
    </w:rPr>
  </w:style>
  <w:style w:type="paragraph" w:customStyle="1" w:styleId="381">
    <w:name w:val="参考文献"/>
    <w:basedOn w:val="0"/>
    <w:pPr>
      <w:widowControl/>
      <w:adjustRightInd w:val="0"/>
      <w:snapToGrid w:val="0"/>
      <w:spacing w:before="120" w:after="240" w:line="360" w:lineRule="atLeast"/>
      <w:ind w:firstLineChars="200" w:firstLine="200"/>
      <w:jc w:val="center"/>
      <w:textAlignment w:val="baseline"/>
    </w:pPr>
    <w:rPr>
      <w:rFonts w:ascii="仿宋_GB2312" w:eastAsia="黑体" w:hAnsi="仿宋_GB2312"/>
      <w:spacing w:val="120"/>
      <w:kern w:val="0"/>
      <w:sz w:val="28"/>
      <w:szCs w:val="20"/>
    </w:rPr>
  </w:style>
  <w:style w:type="paragraph" w:customStyle="1" w:styleId="382">
    <w:name w:val="样式 标题 3h3Heading 3 - oldLevel 3 HeadH3level_3PIM 3sect1.2..."/>
    <w:basedOn w:val="3"/>
    <w:pPr>
      <w:tabs>
        <w:tab w:val="left" w:pos="720"/>
      </w:tabs>
      <w:spacing w:before="200" w:after="120" w:line="300" w:lineRule="auto"/>
      <w:ind w:left="1692" w:hanging="420"/>
    </w:pPr>
    <w:rPr>
      <w:rFonts w:ascii="黑体" w:eastAsia="黑体" w:cs="宋体"/>
      <w:bCs/>
      <w:caps w:val="0"/>
      <w:smallCaps w:val="0"/>
      <w:kern w:val="2"/>
      <w:szCs w:val="20"/>
    </w:rPr>
  </w:style>
  <w:style w:type="paragraph" w:customStyle="1" w:styleId="383">
    <w:name w:val="xl103"/>
    <w:basedOn w:val="0"/>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84">
    <w:name w:val="Char Char1 Char Char Char Char Char Char1"/>
    <w:basedOn w:val="0"/>
    <w:pPr>
      <w:widowControl/>
      <w:spacing w:after="160" w:line="240" w:lineRule="exact"/>
      <w:jc w:val="left"/>
    </w:pPr>
    <w:rPr>
      <w:rFonts w:ascii="Verdana" w:eastAsia="仿宋_GB2312" w:hAnsi="Verdana"/>
      <w:kern w:val="0"/>
      <w:sz w:val="28"/>
      <w:szCs w:val="20"/>
    </w:rPr>
  </w:style>
  <w:style w:type="paragraph" w:customStyle="1" w:styleId="385">
    <w:name w:val="font0"/>
    <w:basedOn w:val="0"/>
    <w:pPr>
      <w:widowControl/>
      <w:spacing w:before="100" w:beforeAutospacing="1" w:after="100" w:afterAutospacing="1"/>
      <w:jc w:val="left"/>
    </w:pPr>
    <w:rPr>
      <w:rFonts w:ascii="宋体" w:cs="宋体"/>
      <w:color w:val="000000"/>
      <w:kern w:val="0"/>
      <w:sz w:val="22"/>
    </w:rPr>
  </w:style>
  <w:style w:type="paragraph" w:customStyle="1" w:styleId="386">
    <w:name w:val="xl165"/>
    <w:basedOn w:val="0"/>
    <w:pPr>
      <w:widowControl/>
      <w:pBdr>
        <w:left w:val="single" w:sz="8" w:space="0" w:color="auto"/>
        <w:bottom w:val="single" w:sz="8" w:space="0" w:color="auto"/>
      </w:pBdr>
      <w:shd w:val="clear" w:color="000000" w:fill="C5D9F1"/>
      <w:spacing w:before="100" w:beforeAutospacing="1" w:after="100" w:afterAutospacing="1"/>
      <w:jc w:val="left"/>
    </w:pPr>
    <w:rPr>
      <w:rFonts w:ascii="宋体" w:cs="宋体"/>
      <w:kern w:val="0"/>
      <w:sz w:val="20"/>
      <w:szCs w:val="20"/>
    </w:rPr>
  </w:style>
  <w:style w:type="paragraph" w:customStyle="1" w:styleId="387">
    <w:name w:val="标准段"/>
    <w:basedOn w:val="0"/>
    <w:pPr>
      <w:spacing w:beforeLines="50" w:before="50" w:line="360" w:lineRule="auto"/>
      <w:ind w:firstLineChars="200" w:firstLine="200"/>
    </w:pPr>
    <w:rPr>
      <w:rFonts w:ascii="仿宋_GB2312" w:eastAsia="仿宋_GB2312"/>
      <w:kern w:val="0"/>
      <w:sz w:val="24"/>
      <w:szCs w:val="24"/>
      <w:lang w:val="zh-CN"/>
    </w:rPr>
  </w:style>
  <w:style w:type="paragraph" w:customStyle="1" w:styleId="388">
    <w:name w:val="xl57"/>
    <w:basedOn w:val="0"/>
    <w:pPr>
      <w:widowControl/>
      <w:pBdr>
        <w:top w:val="single" w:sz="4" w:space="0" w:color="auto"/>
        <w:left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i/>
      <w:iCs/>
      <w:caps/>
      <w:smallCaps w:val="0"/>
      <w:kern w:val="0"/>
      <w:sz w:val="20"/>
      <w:szCs w:val="20"/>
    </w:rPr>
  </w:style>
  <w:style w:type="paragraph" w:customStyle="1" w:styleId="389">
    <w:name w:val="正文表格标准"/>
    <w:basedOn w:val="0"/>
    <w:pPr>
      <w:spacing w:line="360" w:lineRule="auto"/>
      <w:ind w:firstLineChars="200" w:firstLine="200"/>
      <w:jc w:val="left"/>
    </w:pPr>
    <w:rPr>
      <w:rFonts w:ascii="仿宋_GB2312" w:eastAsia="仿宋_GB2312"/>
      <w:kern w:val="0"/>
      <w:sz w:val="28"/>
      <w:szCs w:val="20"/>
    </w:rPr>
  </w:style>
  <w:style w:type="paragraph" w:customStyle="1" w:styleId="390">
    <w:name w:val="表格文字中"/>
    <w:basedOn w:val="0"/>
    <w:pPr>
      <w:adjustRightInd w:val="0"/>
      <w:snapToGrid w:val="0"/>
      <w:ind w:leftChars="8" w:left="8"/>
      <w:jc w:val="center"/>
    </w:pPr>
    <w:rPr>
      <w:kern w:val="0"/>
      <w:szCs w:val="24"/>
    </w:rPr>
  </w:style>
  <w:style w:type="paragraph" w:customStyle="1" w:styleId="391">
    <w:name w:val="二级无标题条"/>
    <w:basedOn w:val="0"/>
    <w:pPr>
      <w:widowControl/>
      <w:numPr>
        <w:ilvl w:val="3"/>
        <w:numId w:val="30"/>
      </w:numPr>
      <w:spacing w:before="120" w:after="120"/>
      <w:ind w:left="0" w:firstLineChars="200" w:firstLine="200"/>
      <w:jc w:val="left"/>
    </w:pPr>
    <w:rPr>
      <w:rFonts w:ascii="宋体"/>
      <w:kern w:val="0"/>
      <w:sz w:val="24"/>
      <w:szCs w:val="21"/>
    </w:rPr>
  </w:style>
  <w:style w:type="paragraph" w:customStyle="1" w:styleId="392">
    <w:name w:val="xl125"/>
    <w:basedOn w:val="0"/>
    <w:pPr>
      <w:widowControl/>
      <w:pBdr>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93">
    <w:name w:val="Char Char1 Char Char Char Char Char Char Char Char Char Char Char Char Char Char Char Char Char1 Char"/>
    <w:basedOn w:val="0"/>
    <w:pPr>
      <w:widowControl/>
      <w:spacing w:after="160" w:line="240" w:lineRule="exact"/>
      <w:ind w:firstLineChars="200" w:firstLine="200"/>
      <w:jc w:val="left"/>
    </w:pPr>
    <w:rPr>
      <w:rFonts w:ascii="Verdana" w:eastAsia="仿宋_GB2312" w:hAnsi="Verdana"/>
      <w:kern w:val="0"/>
      <w:sz w:val="20"/>
      <w:szCs w:val="20"/>
    </w:rPr>
  </w:style>
  <w:style w:type="paragraph" w:customStyle="1" w:styleId="394">
    <w:name w:val="Char1"/>
    <w:basedOn w:val="0"/>
    <w:pPr>
      <w:spacing w:line="360" w:lineRule="auto"/>
      <w:ind w:firstLineChars="200" w:firstLine="200"/>
    </w:pPr>
    <w:rPr>
      <w:rFonts w:ascii="仿宋_GB2312" w:eastAsia="仿宋_GB2312"/>
      <w:sz w:val="28"/>
      <w:szCs w:val="24"/>
    </w:rPr>
  </w:style>
  <w:style w:type="paragraph" w:customStyle="1" w:styleId="395">
    <w:name w:val="xl130"/>
    <w:basedOn w:val="0"/>
    <w:pPr>
      <w:widowControl/>
      <w:pBdr>
        <w:top w:val="single" w:sz="4" w:space="0" w:color="auto"/>
        <w:bottom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396">
    <w:name w:val="BodyText"/>
    <w:basedOn w:val="0"/>
    <w:pPr>
      <w:widowControl/>
      <w:spacing w:before="120" w:after="120" w:line="360" w:lineRule="auto"/>
      <w:ind w:firstLineChars="200" w:firstLine="200"/>
    </w:pPr>
    <w:rPr>
      <w:rFonts w:ascii="宋体" w:eastAsia="仿宋_GB2312" w:hAnsi="宋体"/>
      <w:kern w:val="0"/>
      <w:sz w:val="28"/>
      <w:szCs w:val="20"/>
    </w:rPr>
  </w:style>
  <w:style w:type="paragraph" w:customStyle="1" w:styleId="397">
    <w:name w:val="GW-标题2"/>
    <w:basedOn w:val="341"/>
    <w:pPr>
      <w:tabs>
        <w:tab w:val="clear" w:pos="1280"/>
        <w:tab w:val="left" w:pos="1400"/>
      </w:tabs>
      <w:ind w:left="1400" w:hanging="420"/>
      <w:outlineLvl w:val="1"/>
    </w:pPr>
    <w:rPr>
      <w:sz w:val="36"/>
    </w:rPr>
  </w:style>
  <w:style w:type="paragraph" w:customStyle="1" w:styleId="398">
    <w:name w:val="xl179"/>
    <w:basedOn w:val="0"/>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cs="宋体"/>
      <w:kern w:val="0"/>
      <w:sz w:val="20"/>
      <w:szCs w:val="20"/>
    </w:rPr>
  </w:style>
  <w:style w:type="paragraph" w:customStyle="1" w:styleId="399">
    <w:name w:val="CM12"/>
    <w:basedOn w:val="0"/>
    <w:next w:val="0"/>
    <w:pPr>
      <w:numPr>
        <w:ilvl w:val="1"/>
        <w:numId w:val="41"/>
      </w:numPr>
      <w:autoSpaceDE w:val="0"/>
      <w:autoSpaceDN w:val="0"/>
      <w:adjustRightInd w:val="0"/>
      <w:spacing w:line="468" w:lineRule="atLeast"/>
      <w:ind w:left="0" w:firstLineChars="200" w:firstLine="200"/>
      <w:jc w:val="left"/>
    </w:pPr>
    <w:rPr>
      <w:rFonts w:ascii="宋体" w:eastAsia="仿宋_GB2312" w:hAnsi="宋体"/>
      <w:kern w:val="0"/>
      <w:sz w:val="28"/>
      <w:szCs w:val="24"/>
    </w:rPr>
  </w:style>
  <w:style w:type="paragraph" w:customStyle="1" w:styleId="400">
    <w:name w:val="xl90"/>
    <w:basedOn w:val="0"/>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401">
    <w:name w:val="xl88"/>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402">
    <w:name w:val="xl95"/>
    <w:basedOn w:val="0"/>
    <w:pPr>
      <w:widowControl/>
      <w:pBdr>
        <w:top w:val="single" w:sz="4" w:space="0" w:color="auto"/>
        <w:bottom w:val="single" w:sz="4" w:space="0" w:color="auto"/>
        <w:right w:val="single" w:sz="4" w:space="0" w:color="auto"/>
      </w:pBdr>
      <w:spacing w:before="100" w:beforeAutospacing="1" w:after="100" w:afterAutospacing="1"/>
      <w:jc w:val="center"/>
    </w:pPr>
    <w:rPr>
      <w:rFonts w:ascii="宋体" w:cs="宋体"/>
      <w:b/>
      <w:bCs/>
      <w:kern w:val="0"/>
      <w:sz w:val="24"/>
      <w:szCs w:val="24"/>
    </w:rPr>
  </w:style>
  <w:style w:type="paragraph" w:customStyle="1" w:styleId="403">
    <w:name w:val="4级标题"/>
    <w:basedOn w:val="75"/>
    <w:pPr>
      <w:keepLines/>
      <w:widowControl w:val="0"/>
      <w:numPr>
        <w:ilvl w:val="3"/>
        <w:numId w:val="14"/>
      </w:numPr>
      <w:ind w:left="284"/>
      <w:contextualSpacing/>
      <w:jc w:val="left"/>
      <w:outlineLvl w:val="3"/>
    </w:pPr>
    <w:rPr>
      <w:rFonts w:ascii="黑体" w:eastAsia="黑体"/>
      <w:kern w:val="0"/>
      <w:lang w:bidi="en-US"/>
    </w:rPr>
  </w:style>
  <w:style w:type="paragraph" w:customStyle="1" w:styleId="404">
    <w:name w:val="xl43"/>
    <w:basedOn w:val="0"/>
    <w:pPr>
      <w:widowControl/>
      <w:pBdr>
        <w:left w:val="single" w:sz="4" w:space="0" w:color="auto"/>
        <w:bottom w:val="single" w:sz="4" w:space="0" w:color="auto"/>
        <w:right w:val="single" w:sz="4" w:space="0" w:color="auto"/>
      </w:pBdr>
      <w:spacing w:before="100" w:beforeAutospacing="1" w:after="100" w:afterAutospacing="1" w:line="360" w:lineRule="auto"/>
      <w:ind w:firstLine="480"/>
      <w:jc w:val="center"/>
      <w:textAlignment w:val="center"/>
    </w:pPr>
    <w:rPr>
      <w:rFonts w:ascii="宋体"/>
      <w:b/>
      <w:caps/>
      <w:smallCaps w:val="0"/>
      <w:kern w:val="0"/>
      <w:sz w:val="20"/>
      <w:szCs w:val="20"/>
    </w:rPr>
  </w:style>
  <w:style w:type="paragraph" w:customStyle="1" w:styleId="405">
    <w:name w:val="Char Char Char Char Char Char Char Char Char Char Char Char1 Char1"/>
    <w:basedOn w:val="0"/>
    <w:pPr>
      <w:widowControl/>
      <w:snapToGrid w:val="0"/>
      <w:spacing w:line="360" w:lineRule="auto"/>
      <w:ind w:firstLineChars="200" w:firstLine="200"/>
      <w:jc w:val="left"/>
    </w:pPr>
    <w:rPr>
      <w:rFonts w:ascii="宋体" w:eastAsia="仿宋_GB2312" w:cs="宋体" w:hAnsi="宋体"/>
      <w:kern w:val="0"/>
      <w:sz w:val="28"/>
      <w:szCs w:val="24"/>
    </w:rPr>
  </w:style>
  <w:style w:type="paragraph" w:customStyle="1" w:styleId="406">
    <w:name w:val="xl110"/>
    <w:basedOn w:val="0"/>
    <w:pPr>
      <w:widowControl/>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407">
    <w:name w:val="bodycopy"/>
    <w:basedOn w:val="0"/>
    <w:pPr>
      <w:widowControl/>
      <w:spacing w:before="100" w:beforeAutospacing="1" w:after="100" w:afterAutospacing="1" w:line="360" w:lineRule="auto"/>
      <w:ind w:firstLineChars="200" w:firstLine="200"/>
      <w:jc w:val="left"/>
    </w:pPr>
    <w:rPr>
      <w:rFonts w:ascii="Arial Unicode MS" w:eastAsia="仿宋_GB2312" w:hAnsi="Arial Unicode MS"/>
      <w:kern w:val="0"/>
      <w:sz w:val="28"/>
      <w:szCs w:val="24"/>
    </w:rPr>
  </w:style>
  <w:style w:type="paragraph" w:customStyle="1" w:styleId="408">
    <w:name w:val="xl44"/>
    <w:basedOn w:val="0"/>
    <w:pPr>
      <w:widowControl/>
      <w:pBdr>
        <w:top w:val="single" w:sz="4" w:space="0" w:color="auto"/>
        <w:left w:val="single" w:sz="4" w:space="0" w:color="auto"/>
        <w:right w:val="single" w:sz="4" w:space="0" w:color="auto"/>
      </w:pBdr>
      <w:spacing w:before="100" w:beforeAutospacing="1" w:after="100" w:afterAutospacing="1" w:line="360" w:lineRule="auto"/>
      <w:ind w:firstLine="480"/>
      <w:jc w:val="center"/>
      <w:textAlignment w:val="center"/>
    </w:pPr>
    <w:rPr>
      <w:rFonts w:ascii="宋体"/>
      <w:b/>
      <w:caps/>
      <w:smallCaps w:val="0"/>
      <w:kern w:val="0"/>
      <w:sz w:val="20"/>
      <w:szCs w:val="20"/>
    </w:rPr>
  </w:style>
  <w:style w:type="paragraph" w:customStyle="1" w:styleId="409">
    <w:name w:val="Char"/>
    <w:basedOn w:val="0"/>
    <w:pPr>
      <w:spacing w:line="360" w:lineRule="auto"/>
      <w:ind w:firstLine="480"/>
    </w:pPr>
    <w:rPr>
      <w:rFonts w:ascii="仿宋_GB2312" w:eastAsia="仿宋_GB2312"/>
      <w:bCs/>
      <w:caps/>
      <w:smallCaps w:val="0"/>
      <w:sz w:val="24"/>
      <w:szCs w:val="24"/>
    </w:rPr>
  </w:style>
  <w:style w:type="paragraph" w:customStyle="1" w:styleId="410">
    <w:name w:val="xl82"/>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411">
    <w:name w:val="xl171"/>
    <w:basedOn w:val="0"/>
    <w:pPr>
      <w:widowControl/>
      <w:pBdr>
        <w:left w:val="single" w:sz="4" w:space="0" w:color="auto"/>
        <w:bottom w:val="single" w:sz="4" w:space="0" w:color="auto"/>
        <w:right w:val="single" w:sz="4" w:space="0" w:color="auto"/>
      </w:pBdr>
      <w:spacing w:before="100" w:beforeAutospacing="1" w:after="100" w:afterAutospacing="1"/>
      <w:jc w:val="left"/>
    </w:pPr>
    <w:rPr>
      <w:rFonts w:ascii="宋体" w:cs="宋体"/>
      <w:kern w:val="0"/>
      <w:sz w:val="20"/>
      <w:szCs w:val="20"/>
    </w:rPr>
  </w:style>
  <w:style w:type="paragraph" w:customStyle="1" w:styleId="412">
    <w:name w:val="xl113"/>
    <w:basedOn w:val="0"/>
    <w:pPr>
      <w:widowControl/>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413">
    <w:name w:val="CM51"/>
    <w:basedOn w:val="162"/>
    <w:next w:val="162"/>
    <w:pPr>
      <w:numPr>
        <w:ilvl w:val="0"/>
        <w:numId w:val="42"/>
      </w:numPr>
      <w:spacing w:after="103"/>
      <w:ind w:left="0" w:hanging="420"/>
    </w:pPr>
    <w:rPr>
      <w:rFonts w:ascii="黑体" w:eastAsia="黑体" w:cs="Times New Roman"/>
      <w:color w:val="auto"/>
    </w:rPr>
  </w:style>
  <w:style w:type="paragraph" w:customStyle="1" w:styleId="414">
    <w:name w:val="表格文字1"/>
    <w:basedOn w:val="0"/>
    <w:pPr>
      <w:adjustRightInd w:val="0"/>
      <w:snapToGrid w:val="0"/>
    </w:pPr>
    <w:rPr>
      <w:rFonts w:eastAsia="仿宋_GB2312"/>
      <w:kern w:val="0"/>
      <w:szCs w:val="24"/>
    </w:rPr>
  </w:style>
  <w:style w:type="paragraph" w:customStyle="1" w:styleId="415">
    <w:name w:val="1"/>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xl2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pPr>
    <w:rPr>
      <w:rFonts w:ascii="仿宋_GB2312" w:hAnsi="仿宋_GB2312"/>
      <w:b/>
      <w:i/>
      <w:iCs/>
      <w:caps/>
      <w:smallCaps w:val="0"/>
      <w:kern w:val="0"/>
      <w:sz w:val="20"/>
      <w:szCs w:val="20"/>
    </w:rPr>
  </w:style>
  <w:style w:type="paragraph" w:customStyle="1" w:styleId="417">
    <w:name w:val="xl140"/>
    <w:basedOn w:val="0"/>
    <w:pPr>
      <w:widowControl/>
      <w:pBdr>
        <w:left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418">
    <w:name w:val="样式 (西文) 宋体 行距: 1.5 倍行距 首行缩进:  2 字符"/>
    <w:basedOn w:val="0"/>
    <w:pPr>
      <w:spacing w:line="360" w:lineRule="auto"/>
      <w:ind w:firstLineChars="200" w:firstLine="200"/>
    </w:pPr>
    <w:rPr>
      <w:rFonts w:ascii="宋体" w:eastAsia="仿宋_GB2312" w:cs="宋体" w:hAnsi="宋体"/>
      <w:sz w:val="28"/>
      <w:szCs w:val="20"/>
    </w:rPr>
  </w:style>
  <w:style w:type="paragraph" w:customStyle="1" w:styleId="419">
    <w:name w:val="Char Char2 Char"/>
    <w:basedOn w:val="0"/>
    <w:pPr>
      <w:keepNext/>
      <w:keepLines/>
      <w:pageBreakBefore/>
      <w:widowControl w:val="0"/>
      <w:tabs>
        <w:tab w:val="left" w:pos="845"/>
      </w:tabs>
      <w:spacing w:line="360" w:lineRule="auto"/>
      <w:ind w:left="845" w:firstLineChars="200" w:firstLine="200"/>
    </w:pPr>
    <w:rPr>
      <w:rFonts w:ascii="Tahoma" w:eastAsia="仿宋_GB2312" w:hAnsi="Tahoma"/>
      <w:sz w:val="28"/>
      <w:szCs w:val="20"/>
    </w:rPr>
  </w:style>
  <w:style w:type="paragraph" w:customStyle="1" w:styleId="420">
    <w:name w:val="xl108"/>
    <w:basedOn w:val="0"/>
    <w:pPr>
      <w:widowControl/>
      <w:pBdr>
        <w:top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cs="宋体"/>
      <w:kern w:val="0"/>
      <w:sz w:val="24"/>
      <w:szCs w:val="24"/>
    </w:rPr>
  </w:style>
  <w:style w:type="paragraph" w:customStyle="1" w:styleId="421">
    <w:name w:val="xl78"/>
    <w:basedOn w:val="0"/>
    <w:pPr>
      <w:widowControl/>
      <w:spacing w:before="100" w:beforeAutospacing="1" w:after="100" w:afterAutospacing="1" w:line="360" w:lineRule="auto"/>
      <w:ind w:firstLineChars="200" w:firstLine="200"/>
      <w:jc w:val="center"/>
      <w:textAlignment w:val="center"/>
    </w:pPr>
    <w:rPr>
      <w:rFonts w:ascii="宋体" w:eastAsia="仿宋_GB2312" w:cs="宋体" w:hAnsi="宋体"/>
      <w:color w:val="FF0000"/>
      <w:kern w:val="0"/>
      <w:sz w:val="28"/>
      <w:szCs w:val="24"/>
    </w:rPr>
  </w:style>
  <w:style w:type="paragraph" w:customStyle="1" w:styleId="422">
    <w:name w:val="样式 首行缩进:  0 字符"/>
    <w:basedOn w:val="0"/>
    <w:pPr>
      <w:spacing w:line="360" w:lineRule="auto"/>
      <w:ind w:firstLineChars="200" w:firstLine="200"/>
    </w:pPr>
    <w:rPr>
      <w:rFonts w:ascii="Verdana" w:eastAsia="仿宋_GB2312" w:cs="宋体" w:hAnsi="Verdana"/>
      <w:sz w:val="28"/>
      <w:szCs w:val="20"/>
    </w:rPr>
  </w:style>
  <w:style w:type="paragraph" w:customStyle="1" w:styleId="423">
    <w:name w:val="xl133"/>
    <w:basedOn w:val="0"/>
    <w:pPr>
      <w:widowControl/>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424">
    <w:name w:val="默认段落字体 Para Char"/>
    <w:basedOn w:val="0"/>
    <w:pPr>
      <w:tabs>
        <w:tab w:val="left" w:pos="552"/>
      </w:tabs>
      <w:spacing w:line="360" w:lineRule="auto"/>
      <w:ind w:left="552" w:hanging="420"/>
    </w:pPr>
    <w:rPr>
      <w:rFonts w:ascii="仿宋_GB2312" w:hAnsi="仿宋_GB2312"/>
      <w:bCs/>
      <w:caps/>
      <w:smallCaps w:val="0"/>
      <w:sz w:val="24"/>
      <w:szCs w:val="24"/>
    </w:rPr>
  </w:style>
  <w:style w:type="paragraph" w:customStyle="1" w:styleId="425">
    <w:name w:val="正文缩进2格"/>
    <w:basedOn w:val="0"/>
    <w:pPr>
      <w:spacing w:line="600" w:lineRule="exact"/>
      <w:ind w:firstLineChars="206" w:firstLine="206"/>
    </w:pPr>
    <w:rPr>
      <w:rFonts w:ascii="仿宋_GB2312" w:eastAsia="仿宋_GB2312"/>
      <w:sz w:val="31"/>
    </w:rPr>
  </w:style>
  <w:style w:type="paragraph" w:customStyle="1" w:styleId="426">
    <w:name w:val="Char Char Char Char Char"/>
    <w:basedOn w:val="0"/>
    <w:rPr>
      <w:rFonts w:ascii="Tahoma" w:eastAsia="仿宋_GB2312" w:hAnsi="Tahoma"/>
      <w:sz w:val="28"/>
      <w:szCs w:val="20"/>
    </w:rPr>
  </w:style>
  <w:style w:type="paragraph" w:customStyle="1" w:styleId="427">
    <w:name w:val="样式 标题 2H2TopicHeading 2 HiddenHeading 2 CCBSheading 2Titre...2"/>
    <w:basedOn w:val="2"/>
    <w:pPr>
      <w:tabs>
        <w:tab w:val="left" w:pos="360"/>
      </w:tabs>
      <w:adjustRightInd w:val="0"/>
      <w:snapToGrid w:val="0"/>
      <w:spacing w:before="240" w:after="120" w:line="400" w:lineRule="atLeast"/>
      <w:ind w:left="1230" w:rightChars="100" w:right="100" w:firstLineChars="200" w:firstLine="200"/>
    </w:pPr>
    <w:rPr>
      <w:rFonts w:ascii="仿宋" w:eastAsia="仿宋"/>
      <w:bCs/>
      <w:caps w:val="0"/>
      <w:smallCaps w:val="0"/>
      <w:kern w:val="24"/>
      <w:szCs w:val="20"/>
    </w:rPr>
  </w:style>
  <w:style w:type="paragraph" w:customStyle="1" w:styleId="428">
    <w:name w:val="文档标题"/>
    <w:basedOn w:val="0"/>
    <w:pPr>
      <w:tabs>
        <w:tab w:val="left" w:pos="0"/>
      </w:tabs>
      <w:autoSpaceDE w:val="0"/>
      <w:autoSpaceDN w:val="0"/>
      <w:adjustRightInd w:val="0"/>
      <w:spacing w:before="300" w:after="300" w:line="360" w:lineRule="auto"/>
      <w:ind w:firstLineChars="200" w:firstLine="200"/>
      <w:jc w:val="center"/>
    </w:pPr>
    <w:rPr>
      <w:rFonts w:ascii="Arial" w:eastAsia="黑体" w:hAnsi="Arial"/>
      <w:kern w:val="0"/>
      <w:sz w:val="36"/>
      <w:szCs w:val="36"/>
    </w:rPr>
  </w:style>
  <w:style w:type="paragraph" w:customStyle="1" w:styleId="429">
    <w:name w:val="正文段落"/>
    <w:basedOn w:val="0"/>
    <w:pPr>
      <w:adjustRightInd w:val="0"/>
      <w:snapToGrid w:val="0"/>
      <w:spacing w:line="420" w:lineRule="atLeast"/>
      <w:ind w:firstLineChars="200" w:firstLine="200"/>
    </w:pPr>
    <w:rPr>
      <w:rFonts w:ascii="仿宋_GB2312" w:eastAsia="仿宋_GB2312"/>
      <w:sz w:val="28"/>
      <w:szCs w:val="20"/>
    </w:rPr>
  </w:style>
  <w:style w:type="paragraph" w:customStyle="1" w:styleId="430">
    <w:name w:val="样式 左 首行缩进:  0.74 厘米 段前: 7.8 磅 段后: 7.8 磅"/>
    <w:basedOn w:val="0"/>
    <w:pPr>
      <w:spacing w:before="156" w:after="156" w:line="300" w:lineRule="auto"/>
      <w:ind w:firstLine="420"/>
      <w:jc w:val="left"/>
    </w:pPr>
    <w:rPr>
      <w:rFonts w:ascii="Arial" w:eastAsia="仿宋_GB2312" w:cs="Arial" w:hAnsi="Arial"/>
      <w:kern w:val="0"/>
      <w:sz w:val="28"/>
      <w:szCs w:val="24"/>
    </w:rPr>
  </w:style>
  <w:style w:type="paragraph" w:customStyle="1" w:styleId="431">
    <w:name w:val="xl60"/>
    <w:basedOn w:val="0"/>
    <w:pPr>
      <w:widowControl/>
      <w:pBdr>
        <w:top w:val="single" w:sz="4" w:space="0" w:color="auto"/>
        <w:left w:val="single" w:sz="4" w:space="0" w:color="auto"/>
        <w:bottom w:val="single" w:sz="4" w:space="0" w:color="auto"/>
      </w:pBdr>
      <w:shd w:val="clear" w:color="auto" w:fill="969696"/>
      <w:spacing w:before="100" w:beforeAutospacing="1" w:after="100" w:afterAutospacing="1" w:line="360" w:lineRule="auto"/>
      <w:ind w:firstLine="480"/>
      <w:jc w:val="center"/>
      <w:textAlignment w:val="center"/>
    </w:pPr>
    <w:rPr>
      <w:rFonts w:ascii="仿宋_GB2312" w:hAnsi="仿宋_GB2312"/>
      <w:b/>
      <w:i/>
      <w:iCs/>
      <w:caps/>
      <w:smallCaps w:val="0"/>
      <w:kern w:val="0"/>
      <w:sz w:val="20"/>
      <w:szCs w:val="20"/>
    </w:rPr>
  </w:style>
  <w:style w:type="paragraph" w:customStyle="1" w:styleId="432">
    <w:name w:val="样式 标题 2H2Heading 2 HiddenHeading 2 CCBSheading 22nd levelh..."/>
    <w:basedOn w:val="2"/>
    <w:pPr>
      <w:numPr>
        <w:ilvl w:val="0"/>
        <w:numId w:val="0"/>
      </w:numPr>
      <w:spacing w:before="120" w:after="120" w:line="240" w:lineRule="auto"/>
      <w:ind w:left="576" w:rightChars="100" w:right="100" w:hanging="576"/>
    </w:pPr>
    <w:rPr>
      <w:rFonts w:ascii="仿宋" w:eastAsia="仿宋" w:cs="宋体"/>
      <w:caps w:val="0"/>
      <w:smallCaps w:val="0"/>
      <w:kern w:val="2"/>
    </w:rPr>
  </w:style>
  <w:style w:type="paragraph" w:customStyle="1" w:styleId="433">
    <w:name w:val="表格字"/>
    <w:basedOn w:val="0"/>
    <w:rPr>
      <w:rFonts w:ascii="仿宋_GB2312" w:eastAsia="仿宋_GB2312"/>
      <w:sz w:val="28"/>
      <w:szCs w:val="20"/>
    </w:rPr>
  </w:style>
  <w:style w:type="paragraph" w:customStyle="1" w:styleId="434">
    <w:name w:val="xl55"/>
    <w:basedOn w:val="0"/>
    <w:pPr>
      <w:widowControl/>
      <w:pBdr>
        <w:top w:val="single" w:sz="4" w:space="0" w:color="auto"/>
        <w:bottom w:val="single" w:sz="4" w:space="0" w:color="auto"/>
      </w:pBdr>
      <w:shd w:val="clear" w:color="auto" w:fill="969696"/>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435">
    <w:name w:val="xl52"/>
    <w:basedOn w:val="0"/>
    <w:pPr>
      <w:widowControl/>
      <w:pBdr>
        <w:top w:val="single" w:sz="4" w:space="0" w:color="auto"/>
        <w:bottom w:val="single" w:sz="4" w:space="0" w:color="auto"/>
      </w:pBdr>
      <w:shd w:val="clear" w:color="auto" w:fill="969696"/>
      <w:spacing w:before="100" w:beforeAutospacing="1" w:after="100" w:afterAutospacing="1" w:line="360" w:lineRule="auto"/>
      <w:ind w:firstLine="480"/>
      <w:jc w:val="center"/>
    </w:pPr>
    <w:rPr>
      <w:rFonts w:ascii="仿宋_GB2312" w:hAnsi="仿宋_GB2312"/>
      <w:b/>
      <w:i/>
      <w:iCs/>
      <w:caps/>
      <w:smallCaps w:val="0"/>
      <w:kern w:val="0"/>
      <w:sz w:val="20"/>
      <w:szCs w:val="20"/>
    </w:rPr>
  </w:style>
  <w:style w:type="paragraph" w:customStyle="1" w:styleId="436">
    <w:name w:val="标题2，章节第二层"/>
    <w:basedOn w:val="0"/>
    <w:next w:val="188"/>
    <w:pPr>
      <w:numPr>
        <w:ilvl w:val="0"/>
        <w:numId w:val="29"/>
      </w:numPr>
      <w:tabs>
        <w:tab w:val="clear" w:pos="360"/>
        <w:tab w:val="left" w:pos="630"/>
        <w:tab w:val="left" w:pos="720"/>
      </w:tabs>
      <w:adjustRightInd w:val="0"/>
      <w:snapToGrid w:val="0"/>
      <w:spacing w:beforeLines="100" w:before="100" w:afterLines="100" w:after="100" w:line="300" w:lineRule="auto"/>
      <w:ind w:left="142" w:firstLineChars="200" w:firstLine="200"/>
      <w:outlineLvl w:val="1"/>
    </w:pPr>
    <w:rPr>
      <w:rFonts w:ascii="Arial" w:eastAsia="黑体" w:hAnsi="Arial"/>
      <w:sz w:val="32"/>
      <w:szCs w:val="24"/>
    </w:rPr>
  </w:style>
  <w:style w:type="paragraph" w:customStyle="1" w:styleId="437">
    <w:name w:val="font6"/>
    <w:basedOn w:val="0"/>
    <w:pPr>
      <w:widowControl/>
      <w:spacing w:before="100" w:beforeAutospacing="1" w:after="100" w:afterAutospacing="1" w:line="360" w:lineRule="auto"/>
      <w:ind w:firstLine="480"/>
      <w:jc w:val="left"/>
    </w:pPr>
    <w:rPr>
      <w:rFonts w:ascii="宋体"/>
      <w:b/>
      <w:caps/>
      <w:smallCaps w:val="0"/>
      <w:kern w:val="0"/>
      <w:sz w:val="20"/>
      <w:szCs w:val="20"/>
    </w:rPr>
  </w:style>
  <w:style w:type="paragraph" w:customStyle="1" w:styleId="438">
    <w:name w:val="前言、引言标题"/>
    <w:next w:val="0"/>
    <w:pPr>
      <w:numPr>
        <w:ilvl w:val="0"/>
        <w:numId w:val="25"/>
      </w:numPr>
      <w:shd w:val="clear" w:color="FFFFFF" w:fill="FFFFFF"/>
      <w:spacing w:before="640" w:after="560" w:line="360" w:lineRule="auto"/>
      <w:jc w:val="center"/>
      <w:outlineLvl w:val="0"/>
    </w:pPr>
    <w:rPr>
      <w:rFonts w:ascii="黑体" w:eastAsia="黑体" w:cs="Times New Roman"/>
      <w:sz w:val="32"/>
      <w:szCs w:val="20"/>
      <w:lang w:val="en-US" w:eastAsia="zh-CN" w:bidi="ar-SA"/>
    </w:rPr>
  </w:style>
  <w:style w:type="paragraph" w:customStyle="1" w:styleId="439">
    <w:name w:val="文档标题5"/>
    <w:basedOn w:val="5"/>
    <w:next w:val="0"/>
    <w:pPr>
      <w:tabs>
        <w:tab w:val="left" w:pos="992"/>
      </w:tabs>
      <w:spacing w:before="100" w:beforeAutospacing="1" w:after="100" w:afterAutospacing="1" w:line="360" w:lineRule="auto"/>
      <w:ind w:left="992" w:hanging="992"/>
    </w:pPr>
    <w:rPr>
      <w:rFonts w:ascii="Times New Roman" w:eastAsia="宋体" w:hAnsi="Times New Roman"/>
      <w:bCs/>
      <w:caps w:val="0"/>
      <w:smallCaps w:val="0"/>
    </w:rPr>
  </w:style>
  <w:style w:type="paragraph" w:customStyle="1" w:styleId="440">
    <w:name w:val="font12"/>
    <w:basedOn w:val="0"/>
    <w:pPr>
      <w:widowControl/>
      <w:spacing w:before="100" w:beforeAutospacing="1" w:after="100" w:afterAutospacing="1" w:line="360" w:lineRule="auto"/>
      <w:ind w:firstLine="480"/>
      <w:jc w:val="left"/>
    </w:pPr>
    <w:rPr>
      <w:rFonts w:ascii="宋体"/>
      <w:bCs/>
      <w:caps/>
      <w:smallCaps w:val="0"/>
      <w:kern w:val="0"/>
      <w:sz w:val="36"/>
      <w:szCs w:val="36"/>
    </w:rPr>
  </w:style>
  <w:style w:type="paragraph" w:customStyle="1" w:styleId="441">
    <w:name w:val="xl139"/>
    <w:basedOn w:val="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442">
    <w:name w:val="xl105"/>
    <w:basedOn w:val="0"/>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cs="宋体"/>
      <w:color w:val="333333"/>
      <w:kern w:val="0"/>
      <w:sz w:val="24"/>
      <w:szCs w:val="24"/>
    </w:rPr>
  </w:style>
  <w:style w:type="paragraph" w:customStyle="1" w:styleId="443">
    <w:name w:val="xl100"/>
    <w:basedOn w:val="0"/>
    <w:pPr>
      <w:widowControl/>
      <w:pBdr>
        <w:left w:val="single" w:sz="4" w:space="0" w:color="auto"/>
        <w:bottom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444">
    <w:name w:val="我的标题2"/>
    <w:basedOn w:val="0"/>
    <w:next w:val="216"/>
    <w:pPr>
      <w:numPr>
        <w:ilvl w:val="1"/>
        <w:numId w:val="43"/>
      </w:numPr>
      <w:tabs>
        <w:tab w:val="left" w:pos="567"/>
      </w:tabs>
      <w:spacing w:line="360" w:lineRule="auto"/>
      <w:outlineLvl w:val="1"/>
    </w:pPr>
    <w:rPr>
      <w:rFonts w:ascii="Calibri" w:eastAsia="黑体" w:hAnsi="Calibri"/>
      <w:sz w:val="32"/>
      <w:szCs w:val="30"/>
    </w:rPr>
  </w:style>
  <w:style w:type="paragraph" w:customStyle="1" w:styleId="445">
    <w:name w:val="xl190"/>
    <w:basedOn w:val="0"/>
    <w:pPr>
      <w:widowControl/>
      <w:pBdr>
        <w:top w:val="single" w:sz="4" w:space="0" w:color="auto"/>
        <w:left w:val="single" w:sz="8" w:space="0" w:color="auto"/>
        <w:right w:val="single" w:sz="4" w:space="0" w:color="auto"/>
      </w:pBdr>
      <w:shd w:val="clear" w:color="000000" w:fill="262626"/>
      <w:spacing w:before="100" w:beforeAutospacing="1" w:after="100" w:afterAutospacing="1"/>
      <w:jc w:val="center"/>
    </w:pPr>
    <w:rPr>
      <w:rFonts w:ascii="宋体" w:cs="宋体"/>
      <w:b/>
      <w:bCs/>
      <w:color w:val="FFFFFF"/>
      <w:kern w:val="0"/>
      <w:sz w:val="20"/>
      <w:szCs w:val="20"/>
    </w:rPr>
  </w:style>
  <w:style w:type="paragraph" w:customStyle="1" w:styleId="446">
    <w:name w:val="xl72"/>
    <w:basedOn w:val="0"/>
    <w:pPr>
      <w:widowControl/>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360" w:lineRule="auto"/>
      <w:ind w:firstLineChars="200" w:firstLine="200"/>
      <w:jc w:val="center"/>
      <w:textAlignment w:val="center"/>
    </w:pPr>
    <w:rPr>
      <w:rFonts w:ascii="宋体" w:eastAsia="仿宋_GB2312" w:cs="宋体" w:hAnsi="宋体"/>
      <w:b/>
      <w:bCs/>
      <w:kern w:val="0"/>
      <w:sz w:val="18"/>
      <w:szCs w:val="18"/>
    </w:rPr>
  </w:style>
  <w:style w:type="paragraph" w:customStyle="1" w:styleId="447">
    <w:name w:val="样式 段落正文 + 首行缩进:  2 字符"/>
    <w:basedOn w:val="0"/>
    <w:pPr>
      <w:widowControl/>
      <w:spacing w:line="312" w:lineRule="auto"/>
      <w:ind w:firstLineChars="200" w:firstLine="200"/>
      <w:jc w:val="left"/>
    </w:pPr>
    <w:rPr>
      <w:rFonts w:ascii="Arial" w:eastAsia="仿宋_GB2312" w:hAnsi="Arial"/>
      <w:sz w:val="28"/>
      <w:szCs w:val="20"/>
    </w:rPr>
  </w:style>
  <w:style w:type="paragraph" w:customStyle="1" w:styleId="448">
    <w:name w:val="contentlabel"/>
    <w:basedOn w:val="0"/>
    <w:pPr>
      <w:widowControl/>
      <w:spacing w:before="30" w:after="100" w:afterAutospacing="1" w:line="360" w:lineRule="auto"/>
      <w:ind w:left="90" w:firstLineChars="200" w:firstLine="200"/>
      <w:jc w:val="left"/>
    </w:pPr>
    <w:rPr>
      <w:rFonts w:ascii="Arial Unicode MS" w:eastAsia="仿宋_GB2312" w:hAnsi="Arial Unicode MS"/>
      <w:color w:val="336666"/>
      <w:kern w:val="0"/>
      <w:sz w:val="18"/>
      <w:szCs w:val="18"/>
    </w:rPr>
  </w:style>
  <w:style w:type="paragraph" w:customStyle="1" w:styleId="449">
    <w:name w:val="MM Topic 1"/>
    <w:basedOn w:val="1"/>
    <w:pPr>
      <w:numPr>
        <w:ilvl w:val="0"/>
        <w:numId w:val="44"/>
      </w:numPr>
      <w:tabs>
        <w:tab w:val="clear" w:pos="3084"/>
      </w:tabs>
      <w:spacing w:line="578" w:lineRule="auto"/>
    </w:pPr>
    <w:rPr>
      <w:rFonts w:ascii="Arial" w:eastAsia="黑体" w:hAnsi="Arial"/>
      <w:bCs/>
      <w:caps w:val="0"/>
      <w:smallCaps w:val="0"/>
      <w:sz w:val="44"/>
      <w:szCs w:val="44"/>
    </w:rPr>
  </w:style>
  <w:style w:type="paragraph" w:customStyle="1" w:styleId="450">
    <w:name w:val="xl168"/>
    <w:basedOn w:val="0"/>
    <w:pPr>
      <w:widowControl/>
      <w:pBdr>
        <w:bottom w:val="single" w:sz="8" w:space="0" w:color="auto"/>
      </w:pBdr>
      <w:shd w:val="clear" w:color="000000" w:fill="C5D9F1"/>
      <w:spacing w:before="100" w:beforeAutospacing="1" w:after="100" w:afterAutospacing="1"/>
      <w:jc w:val="center"/>
    </w:pPr>
    <w:rPr>
      <w:rFonts w:ascii="宋体" w:cs="宋体"/>
      <w:b/>
      <w:bCs/>
      <w:kern w:val="0"/>
      <w:sz w:val="24"/>
      <w:szCs w:val="24"/>
    </w:rPr>
  </w:style>
  <w:style w:type="paragraph" w:customStyle="1" w:styleId="451">
    <w:name w:val="一级无标题条"/>
    <w:basedOn w:val="0"/>
    <w:pPr>
      <w:widowControl/>
      <w:numPr>
        <w:ilvl w:val="2"/>
        <w:numId w:val="30"/>
      </w:numPr>
      <w:spacing w:before="120" w:after="120"/>
      <w:ind w:left="0" w:firstLineChars="200" w:firstLine="200"/>
      <w:jc w:val="left"/>
    </w:pPr>
    <w:rPr>
      <w:rFonts w:ascii="宋体"/>
      <w:kern w:val="0"/>
      <w:sz w:val="24"/>
      <w:szCs w:val="21"/>
    </w:rPr>
  </w:style>
  <w:style w:type="paragraph" w:customStyle="1" w:styleId="452">
    <w:name w:val="Text"/>
    <w:basedOn w:val="0"/>
    <w:pPr>
      <w:keepLines/>
      <w:widowControl/>
      <w:tabs>
        <w:tab w:val="left" w:pos="3240"/>
      </w:tabs>
      <w:spacing w:line="360" w:lineRule="auto"/>
      <w:ind w:left="-117" w:firstLineChars="200" w:firstLine="200"/>
    </w:pPr>
    <w:rPr>
      <w:rFonts w:ascii="宋体" w:eastAsia="仿宋_GB2312" w:hAnsi="宋体"/>
      <w:kern w:val="0"/>
      <w:sz w:val="28"/>
      <w:szCs w:val="20"/>
    </w:rPr>
  </w:style>
  <w:style w:type="paragraph" w:customStyle="1" w:styleId="453">
    <w:name w:val="样式 def正文 + 首行缩进:  2 字符"/>
    <w:basedOn w:val="0"/>
    <w:pPr>
      <w:widowControl/>
      <w:spacing w:line="360" w:lineRule="auto"/>
      <w:ind w:firstLineChars="200" w:firstLine="200"/>
      <w:jc w:val="left"/>
    </w:pPr>
    <w:rPr>
      <w:rFonts w:ascii="仿宋_GB2312" w:eastAsia="仿宋_GB2312" w:cs="宋体"/>
      <w:kern w:val="0"/>
      <w:sz w:val="28"/>
      <w:szCs w:val="20"/>
    </w:rPr>
  </w:style>
  <w:style w:type="paragraph" w:customStyle="1" w:styleId="454">
    <w:name w:val="xl149"/>
    <w:basedOn w:val="0"/>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455">
    <w:name w:val="Char Char1 Char Char Char Char Char Char Char Char Char Char Char Char Char Char Char"/>
    <w:basedOn w:val="0"/>
    <w:pPr>
      <w:widowControl/>
      <w:spacing w:after="160" w:line="240" w:lineRule="exact"/>
      <w:ind w:firstLine="480"/>
      <w:jc w:val="left"/>
    </w:pPr>
    <w:rPr>
      <w:rFonts w:ascii="Verdana" w:eastAsia="仿宋_GB2312" w:hAnsi="Verdana"/>
      <w:bCs/>
      <w:caps/>
      <w:smallCaps w:val="0"/>
      <w:kern w:val="0"/>
      <w:sz w:val="20"/>
      <w:szCs w:val="20"/>
    </w:rPr>
  </w:style>
  <w:style w:type="paragraph" w:customStyle="1" w:styleId="456">
    <w:name w:val="stream-box-content-w4 f14 fb"/>
    <w:basedOn w:val="0"/>
    <w:pPr>
      <w:widowControl/>
      <w:spacing w:before="100" w:beforeAutospacing="1" w:after="100" w:afterAutospacing="1"/>
      <w:jc w:val="left"/>
    </w:pPr>
    <w:rPr>
      <w:rFonts w:ascii="宋体" w:cs="宋体"/>
      <w:kern w:val="0"/>
      <w:sz w:val="24"/>
      <w:szCs w:val="24"/>
    </w:rPr>
  </w:style>
  <w:style w:type="paragraph" w:customStyle="1" w:styleId="457">
    <w:name w:val="xl174"/>
    <w:basedOn w:val="0"/>
    <w:pPr>
      <w:widowControl/>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pPr>
    <w:rPr>
      <w:rFonts w:ascii="宋体" w:cs="宋体"/>
      <w:kern w:val="0"/>
      <w:sz w:val="20"/>
      <w:szCs w:val="20"/>
    </w:rPr>
  </w:style>
  <w:style w:type="paragraph" w:customStyle="1" w:styleId="458">
    <w:name w:val="xl107"/>
    <w:basedOn w:val="0"/>
    <w:pPr>
      <w:widowControl/>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459">
    <w:name w:val="我的表上标"/>
    <w:basedOn w:val="0"/>
    <w:pPr>
      <w:numPr>
        <w:ilvl w:val="0"/>
        <w:numId w:val="45"/>
      </w:numPr>
      <w:tabs>
        <w:tab w:val="clear" w:pos="425"/>
        <w:tab w:val="left" w:pos="0"/>
      </w:tabs>
      <w:spacing w:line="360" w:lineRule="auto"/>
      <w:jc w:val="center"/>
    </w:pPr>
    <w:rPr>
      <w:rFonts w:ascii="Calibri" w:hAnsi="Calibri"/>
    </w:rPr>
  </w:style>
  <w:style w:type="paragraph" w:customStyle="1" w:styleId="460">
    <w:name w:val="xl14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461">
    <w:name w:val="三级无标题条"/>
    <w:basedOn w:val="0"/>
    <w:pPr>
      <w:widowControl/>
      <w:numPr>
        <w:ilvl w:val="4"/>
        <w:numId w:val="30"/>
      </w:numPr>
      <w:spacing w:before="120" w:after="120"/>
      <w:ind w:left="0" w:firstLineChars="200" w:firstLine="200"/>
      <w:jc w:val="left"/>
    </w:pPr>
    <w:rPr>
      <w:rFonts w:ascii="宋体"/>
      <w:kern w:val="0"/>
      <w:sz w:val="24"/>
      <w:szCs w:val="21"/>
    </w:rPr>
  </w:style>
  <w:style w:type="paragraph" w:customStyle="1" w:styleId="462">
    <w:name w:val="白皮书 正文"/>
    <w:basedOn w:val="0"/>
    <w:pPr>
      <w:spacing w:beforeLines="50" w:before="50" w:afterLines="50" w:after="50" w:line="360" w:lineRule="auto"/>
      <w:ind w:firstLineChars="200" w:firstLine="200"/>
    </w:pPr>
    <w:rPr>
      <w:rFonts w:ascii="宋体" w:eastAsia="仿宋" w:hAnsi="宋体"/>
      <w:sz w:val="28"/>
      <w:szCs w:val="20"/>
    </w:rPr>
  </w:style>
  <w:style w:type="paragraph" w:customStyle="1" w:styleId="463">
    <w:name w:val="1样式1"/>
    <w:basedOn w:val="0"/>
    <w:pPr>
      <w:widowControl/>
      <w:numPr>
        <w:ilvl w:val="2"/>
        <w:numId w:val="41"/>
      </w:numPr>
      <w:tabs>
        <w:tab w:val="left" w:pos="420"/>
      </w:tabs>
      <w:adjustRightInd w:val="0"/>
      <w:snapToGrid w:val="0"/>
      <w:spacing w:line="288" w:lineRule="auto"/>
      <w:ind w:left="420" w:firstLineChars="200" w:firstLine="200"/>
      <w:jc w:val="left"/>
    </w:pPr>
    <w:rPr>
      <w:rFonts w:ascii="仿宋_GB2312" w:eastAsia="仿宋_GB2312"/>
      <w:sz w:val="28"/>
      <w:szCs w:val="21"/>
    </w:rPr>
  </w:style>
  <w:style w:type="paragraph" w:customStyle="1" w:styleId="464">
    <w:name w:val="vote"/>
    <w:basedOn w:val="0"/>
    <w:pPr>
      <w:widowControl/>
      <w:spacing w:before="100" w:beforeAutospacing="1" w:after="100" w:afterAutospacing="1"/>
      <w:jc w:val="left"/>
    </w:pPr>
    <w:rPr>
      <w:rFonts w:ascii="宋体" w:eastAsia="仿宋_GB2312" w:cs="宋体" w:hAnsi="宋体"/>
      <w:kern w:val="0"/>
      <w:sz w:val="28"/>
      <w:szCs w:val="24"/>
    </w:rPr>
  </w:style>
  <w:style w:type="paragraph" w:customStyle="1" w:styleId="465">
    <w:name w:val="HPC题4"/>
    <w:basedOn w:val="218"/>
    <w:next w:val="125"/>
    <w:pPr>
      <w:numPr>
        <w:ilvl w:val="3"/>
        <w:numId w:val="21"/>
      </w:numPr>
      <w:tabs>
        <w:tab w:val="clear" w:pos="3084"/>
        <w:tab w:val="left" w:pos="0"/>
        <w:tab w:val="left" w:pos="360"/>
        <w:tab w:val="left" w:pos="2940"/>
      </w:tabs>
      <w:ind w:left="0" w:hanging="420"/>
      <w:jc w:val="left"/>
      <w:outlineLvl w:val="3"/>
    </w:pPr>
    <w:rPr>
      <w:sz w:val="24"/>
    </w:rPr>
  </w:style>
  <w:style w:type="paragraph" w:customStyle="1" w:styleId="466">
    <w:name w:val="font14"/>
    <w:basedOn w:val="0"/>
    <w:pPr>
      <w:widowControl/>
      <w:spacing w:before="100" w:beforeAutospacing="1" w:after="100" w:afterAutospacing="1" w:line="360" w:lineRule="auto"/>
      <w:ind w:firstLine="480"/>
      <w:jc w:val="left"/>
    </w:pPr>
    <w:rPr>
      <w:rFonts w:ascii="仿宋_GB2312" w:hAnsi="仿宋_GB2312"/>
      <w:bCs/>
      <w:caps/>
      <w:smallCaps w:val="0"/>
      <w:kern w:val="0"/>
      <w:sz w:val="36"/>
      <w:szCs w:val="36"/>
    </w:rPr>
  </w:style>
  <w:style w:type="paragraph" w:customStyle="1" w:styleId="467">
    <w:name w:val="xl132"/>
    <w:basedOn w:val="0"/>
    <w:pPr>
      <w:widowControl/>
      <w:pBdr>
        <w:left w:val="single" w:sz="4" w:space="0" w:color="auto"/>
        <w:bottom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468">
    <w:name w:val="xl183"/>
    <w:basedOn w:val="0"/>
    <w:pPr>
      <w:widowControl/>
      <w:pBdr>
        <w:top w:val="single" w:sz="8" w:space="0" w:color="auto"/>
        <w:left w:val="single" w:sz="4" w:space="0" w:color="auto"/>
        <w:bottom w:val="single" w:sz="4" w:space="0" w:color="auto"/>
        <w:right w:val="single" w:sz="4" w:space="0" w:color="auto"/>
      </w:pBdr>
      <w:shd w:val="clear" w:color="000000" w:fill="262626"/>
      <w:spacing w:before="100" w:beforeAutospacing="1" w:after="100" w:afterAutospacing="1"/>
      <w:jc w:val="center"/>
    </w:pPr>
    <w:rPr>
      <w:rFonts w:ascii="宋体" w:cs="宋体"/>
      <w:b/>
      <w:bCs/>
      <w:color w:val="FFFFFF"/>
      <w:kern w:val="0"/>
      <w:sz w:val="20"/>
      <w:szCs w:val="20"/>
    </w:rPr>
  </w:style>
  <w:style w:type="paragraph" w:customStyle="1" w:styleId="469">
    <w:name w:val="Char Char Char2"/>
    <w:basedOn w:val="0"/>
    <w:rPr>
      <w:rFonts w:ascii="宋体"/>
      <w:b/>
      <w:sz w:val="28"/>
      <w:szCs w:val="28"/>
    </w:rPr>
  </w:style>
  <w:style w:type="paragraph" w:customStyle="1" w:styleId="470">
    <w:name w:val="文件标识号"/>
    <w:basedOn w:val="0"/>
    <w:pPr>
      <w:widowControl/>
      <w:numPr>
        <w:ilvl w:val="4"/>
        <w:numId w:val="29"/>
      </w:numPr>
      <w:tabs>
        <w:tab w:val="clear" w:pos="1700"/>
        <w:tab w:val="left" w:pos="360"/>
      </w:tabs>
      <w:adjustRightInd w:val="0"/>
      <w:snapToGrid w:val="0"/>
      <w:spacing w:before="120" w:after="120" w:line="1440" w:lineRule="auto"/>
      <w:ind w:left="0" w:firstLineChars="200" w:firstLine="200"/>
      <w:jc w:val="center"/>
      <w:textAlignment w:val="baseline"/>
    </w:pPr>
    <w:rPr>
      <w:rFonts w:ascii="Arial" w:eastAsia="黑体" w:hAnsi="Arial"/>
      <w:spacing w:val="10"/>
      <w:kern w:val="0"/>
      <w:sz w:val="32"/>
      <w:szCs w:val="20"/>
    </w:rPr>
  </w:style>
  <w:style w:type="paragraph" w:customStyle="1" w:styleId="471">
    <w:name w:val="Char Char1 Char Char Char Char"/>
    <w:basedOn w:val="22"/>
    <w:pPr>
      <w:shd w:val="clear" w:color="auto" w:fill="000080"/>
      <w:adjustRightInd w:val="0"/>
      <w:spacing w:line="436" w:lineRule="exact"/>
      <w:ind w:leftChars="0" w:left="357"/>
      <w:jc w:val="left"/>
      <w:outlineLvl w:val="3"/>
    </w:pPr>
    <w:rPr>
      <w:rFonts w:ascii="Tahoma" w:eastAsia="宋体" w:hAnsi="Tahoma"/>
      <w:b/>
      <w:sz w:val="24"/>
      <w:szCs w:val="24"/>
    </w:rPr>
  </w:style>
  <w:style w:type="paragraph" w:customStyle="1" w:styleId="472">
    <w:name w:val="附件标题"/>
    <w:basedOn w:val="0"/>
    <w:pPr>
      <w:spacing w:line="360" w:lineRule="auto"/>
      <w:ind w:firstLineChars="200" w:firstLine="200"/>
      <w:jc w:val="center"/>
    </w:pPr>
    <w:rPr>
      <w:rFonts w:ascii="Arial" w:eastAsia="黑体" w:hAnsi="Arial"/>
      <w:sz w:val="28"/>
      <w:szCs w:val="24"/>
    </w:rPr>
  </w:style>
  <w:style w:type="paragraph" w:customStyle="1" w:styleId="473">
    <w:name w:val="xl12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474">
    <w:name w:val="Char Char Char Char Char1 Char Char Char Char Char Char Char Char Char Char Char Char Char Char Char Char Char Char Char1"/>
    <w:basedOn w:val="0"/>
    <w:pPr>
      <w:keepNext/>
      <w:widowControl w:val="0"/>
      <w:tabs>
        <w:tab w:val="left" w:pos="2940"/>
      </w:tabs>
      <w:autoSpaceDE w:val="0"/>
      <w:autoSpaceDN w:val="0"/>
      <w:adjustRightInd w:val="0"/>
      <w:ind w:left="0" w:hanging="420"/>
      <w:jc w:val="left"/>
    </w:pPr>
    <w:rPr>
      <w:rFonts w:ascii="仿宋_GB2312" w:eastAsia="仿宋_GB2312"/>
      <w:szCs w:val="24"/>
    </w:rPr>
  </w:style>
  <w:style w:type="paragraph" w:customStyle="1" w:styleId="475">
    <w:name w:val="--规划正文"/>
    <w:basedOn w:val="0"/>
    <w:pPr>
      <w:spacing w:line="360" w:lineRule="auto"/>
      <w:ind w:firstLineChars="200" w:firstLine="200"/>
    </w:pPr>
    <w:rPr>
      <w:rFonts w:ascii="仿宋_GB2312" w:eastAsia="仿宋_GB2312"/>
      <w:sz w:val="28"/>
      <w:szCs w:val="20"/>
    </w:rPr>
  </w:style>
  <w:style w:type="paragraph" w:customStyle="1" w:styleId="476">
    <w:name w:val="我的标题1"/>
    <w:basedOn w:val="0"/>
    <w:next w:val="216"/>
    <w:pPr>
      <w:numPr>
        <w:ilvl w:val="0"/>
        <w:numId w:val="43"/>
      </w:numPr>
      <w:tabs>
        <w:tab w:val="left" w:pos="1452"/>
      </w:tabs>
      <w:spacing w:line="360" w:lineRule="auto"/>
      <w:jc w:val="center"/>
      <w:outlineLvl w:val="0"/>
    </w:pPr>
    <w:rPr>
      <w:rFonts w:ascii="Calibri" w:eastAsia="黑体" w:hAnsi="Calibri"/>
      <w:sz w:val="44"/>
      <w:szCs w:val="32"/>
    </w:rPr>
  </w:style>
  <w:style w:type="paragraph" w:customStyle="1" w:styleId="477">
    <w:name w:val="xl7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b/>
      <w:bCs/>
      <w:color w:val="FF0000"/>
      <w:kern w:val="0"/>
      <w:sz w:val="18"/>
      <w:szCs w:val="18"/>
    </w:rPr>
  </w:style>
  <w:style w:type="paragraph" w:customStyle="1" w:styleId="478">
    <w:name w:val="Char Char Char3"/>
    <w:basedOn w:val="0"/>
    <w:rPr>
      <w:rFonts w:ascii="宋体"/>
      <w:b/>
      <w:sz w:val="28"/>
      <w:szCs w:val="28"/>
    </w:rPr>
  </w:style>
  <w:style w:type="paragraph" w:customStyle="1" w:styleId="479">
    <w:name w:val="font9"/>
    <w:basedOn w:val="0"/>
    <w:pPr>
      <w:widowControl/>
      <w:spacing w:before="100" w:beforeAutospacing="1" w:after="100" w:afterAutospacing="1" w:line="360" w:lineRule="auto"/>
      <w:ind w:firstLine="480"/>
      <w:jc w:val="left"/>
    </w:pPr>
    <w:rPr>
      <w:rFonts w:ascii="仿宋_GB2312" w:hAnsi="仿宋_GB2312"/>
      <w:b/>
      <w:caps/>
      <w:smallCaps w:val="0"/>
      <w:kern w:val="0"/>
      <w:sz w:val="20"/>
      <w:szCs w:val="20"/>
    </w:rPr>
  </w:style>
  <w:style w:type="paragraph" w:customStyle="1" w:styleId="480">
    <w:name w:val="xl126"/>
    <w:basedOn w:val="0"/>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481">
    <w:name w:val="列表项1，点"/>
    <w:basedOn w:val="188"/>
    <w:pPr>
      <w:numPr>
        <w:ilvl w:val="0"/>
        <w:numId w:val="46"/>
      </w:numPr>
      <w:spacing w:beforeLines="25" w:before="25" w:line="360" w:lineRule="auto"/>
      <w:ind w:left="982"/>
    </w:pPr>
    <w:rPr>
      <w:rFonts w:ascii="Arial" w:eastAsia="新宋体" w:hAnsi="Arial"/>
      <w:i/>
      <w:sz w:val="21"/>
    </w:rPr>
  </w:style>
  <w:style w:type="paragraph" w:customStyle="1" w:styleId="482">
    <w:name w:val="Disclaimer"/>
    <w:basedOn w:val="0"/>
    <w:pPr>
      <w:spacing w:after="120" w:line="360" w:lineRule="auto"/>
      <w:ind w:firstLineChars="200" w:firstLine="200"/>
    </w:pPr>
    <w:rPr>
      <w:rFonts w:ascii="仿宋_GB2312" w:eastAsia="仿宋_GB2312"/>
      <w:sz w:val="28"/>
      <w:szCs w:val="20"/>
    </w:rPr>
  </w:style>
  <w:style w:type="paragraph" w:customStyle="1" w:styleId="483">
    <w:name w:val="xl93"/>
    <w:basedOn w:val="0"/>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cs="宋体"/>
      <w:kern w:val="0"/>
      <w:sz w:val="24"/>
      <w:szCs w:val="24"/>
    </w:rPr>
  </w:style>
  <w:style w:type="paragraph" w:customStyle="1" w:styleId="484">
    <w:name w:val="Char Char Char Char Char Char Char Char Char Char Char Char1 Char"/>
    <w:basedOn w:val="0"/>
    <w:pPr>
      <w:widowControl/>
      <w:snapToGrid w:val="0"/>
      <w:spacing w:line="360" w:lineRule="auto"/>
      <w:ind w:firstLineChars="200" w:firstLine="200"/>
      <w:jc w:val="left"/>
    </w:pPr>
    <w:rPr>
      <w:rFonts w:ascii="宋体" w:eastAsia="仿宋_GB2312" w:cs="宋体" w:hAnsi="宋体"/>
      <w:kern w:val="0"/>
      <w:sz w:val="28"/>
      <w:szCs w:val="24"/>
    </w:rPr>
  </w:style>
  <w:style w:type="paragraph" w:customStyle="1" w:styleId="485">
    <w:name w:val="xl9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486">
    <w:name w:val="新_正文"/>
    <w:basedOn w:val="0"/>
    <w:pPr>
      <w:spacing w:line="360" w:lineRule="auto"/>
      <w:ind w:firstLineChars="200" w:firstLine="200"/>
      <w:jc w:val="left"/>
    </w:pPr>
    <w:rPr>
      <w:rFonts w:ascii="仿宋_GB2312" w:eastAsia="仿宋_GB2312"/>
      <w:sz w:val="28"/>
      <w:szCs w:val="28"/>
    </w:rPr>
  </w:style>
  <w:style w:type="paragraph" w:customStyle="1" w:styleId="487">
    <w:name w:val="标题4，章节第四层"/>
    <w:basedOn w:val="0"/>
    <w:next w:val="188"/>
    <w:pPr>
      <w:numPr>
        <w:ilvl w:val="2"/>
        <w:numId w:val="29"/>
      </w:numPr>
      <w:tabs>
        <w:tab w:val="clear" w:pos="1080"/>
        <w:tab w:val="left" w:pos="360"/>
        <w:tab w:val="left" w:pos="630"/>
      </w:tabs>
      <w:spacing w:line="360" w:lineRule="auto"/>
      <w:ind w:left="709" w:firstLineChars="200" w:firstLine="200"/>
      <w:outlineLvl w:val="3"/>
    </w:pPr>
    <w:rPr>
      <w:rFonts w:ascii="Arial" w:eastAsia="华文细黑" w:hAnsi="Arial"/>
      <w:sz w:val="30"/>
      <w:szCs w:val="24"/>
    </w:rPr>
  </w:style>
  <w:style w:type="paragraph" w:customStyle="1" w:styleId="488">
    <w:name w:val="xl71"/>
    <w:basedOn w:val="0"/>
    <w:pPr>
      <w:widowControl/>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360" w:lineRule="auto"/>
      <w:ind w:firstLineChars="200" w:firstLine="200"/>
      <w:jc w:val="center"/>
      <w:textAlignment w:val="center"/>
    </w:pPr>
    <w:rPr>
      <w:rFonts w:ascii="宋体" w:eastAsia="仿宋_GB2312" w:cs="宋体" w:hAnsi="宋体"/>
      <w:b/>
      <w:bCs/>
      <w:kern w:val="0"/>
      <w:sz w:val="18"/>
      <w:szCs w:val="18"/>
    </w:rPr>
  </w:style>
  <w:style w:type="paragraph" w:customStyle="1" w:styleId="489">
    <w:name w:val="xl32"/>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textAlignment w:val="center"/>
    </w:pPr>
    <w:rPr>
      <w:rFonts w:ascii="仿宋_GB2312" w:hAnsi="仿宋_GB2312"/>
      <w:b/>
      <w:i/>
      <w:iCs/>
      <w:caps/>
      <w:smallCaps w:val="0"/>
      <w:kern w:val="0"/>
      <w:sz w:val="20"/>
      <w:szCs w:val="20"/>
    </w:rPr>
  </w:style>
  <w:style w:type="paragraph" w:customStyle="1" w:styleId="490">
    <w:name w:val="xl64"/>
    <w:basedOn w:val="0"/>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cs="宋体"/>
      <w:b/>
      <w:bCs/>
      <w:kern w:val="0"/>
      <w:sz w:val="24"/>
      <w:szCs w:val="24"/>
    </w:rPr>
  </w:style>
  <w:style w:type="paragraph" w:customStyle="1" w:styleId="491">
    <w:name w:val="font11"/>
    <w:basedOn w:val="0"/>
    <w:pPr>
      <w:widowControl/>
      <w:spacing w:before="100" w:beforeAutospacing="1" w:after="100" w:afterAutospacing="1" w:line="360" w:lineRule="auto"/>
      <w:ind w:firstLine="480"/>
      <w:jc w:val="left"/>
    </w:pPr>
    <w:rPr>
      <w:rFonts w:ascii="仿宋_GB2312" w:hAnsi="仿宋_GB2312"/>
      <w:b/>
      <w:caps/>
      <w:smallCaps w:val="0"/>
      <w:kern w:val="0"/>
      <w:sz w:val="18"/>
      <w:szCs w:val="18"/>
    </w:rPr>
  </w:style>
  <w:style w:type="paragraph" w:customStyle="1" w:styleId="492">
    <w:name w:val="Char Char Char"/>
    <w:basedOn w:val="0"/>
    <w:pPr>
      <w:numPr>
        <w:ilvl w:val="0"/>
        <w:numId w:val="16"/>
      </w:numPr>
      <w:ind w:left="0" w:firstLine="288"/>
    </w:pPr>
    <w:rPr>
      <w:rFonts w:ascii="仿宋_GB2312" w:eastAsia="仿宋_GB2312"/>
      <w:sz w:val="28"/>
      <w:szCs w:val="20"/>
    </w:rPr>
  </w:style>
  <w:style w:type="paragraph" w:customStyle="1" w:styleId="493">
    <w:name w:val="font13"/>
    <w:basedOn w:val="0"/>
    <w:pPr>
      <w:widowControl/>
      <w:spacing w:before="100" w:beforeAutospacing="1" w:after="100" w:afterAutospacing="1" w:line="360" w:lineRule="auto"/>
      <w:ind w:firstLine="480"/>
      <w:jc w:val="left"/>
    </w:pPr>
    <w:rPr>
      <w:rFonts w:ascii="仿宋_GB2312" w:hAnsi="仿宋_GB2312"/>
      <w:bCs/>
      <w:i/>
      <w:iCs/>
      <w:caps/>
      <w:smallCaps w:val="0"/>
      <w:kern w:val="0"/>
      <w:sz w:val="36"/>
      <w:szCs w:val="36"/>
    </w:rPr>
  </w:style>
  <w:style w:type="paragraph" w:customStyle="1" w:styleId="494">
    <w:name w:val="xl33"/>
    <w:basedOn w:val="0"/>
    <w:pPr>
      <w:widowControl/>
      <w:spacing w:before="100" w:beforeAutospacing="1" w:after="100" w:afterAutospacing="1" w:line="360" w:lineRule="auto"/>
      <w:ind w:firstLine="480"/>
      <w:jc w:val="center"/>
      <w:textAlignment w:val="center"/>
    </w:pPr>
    <w:rPr>
      <w:rFonts w:ascii="黑体" w:eastAsia="黑体" w:cs="Arial Unicode MS"/>
      <w:bCs/>
      <w:caps/>
      <w:smallCaps w:val="0"/>
      <w:kern w:val="0"/>
      <w:sz w:val="22"/>
    </w:rPr>
  </w:style>
  <w:style w:type="paragraph" w:customStyle="1" w:styleId="495">
    <w:name w:val="正文缩进1"/>
    <w:basedOn w:val="0"/>
    <w:pPr>
      <w:ind w:firstLine="420"/>
    </w:pPr>
    <w:rPr>
      <w:rFonts w:ascii="仿宋_GB2312" w:eastAsia="仿宋_GB2312"/>
      <w:sz w:val="24"/>
      <w:szCs w:val="24"/>
    </w:rPr>
  </w:style>
  <w:style w:type="paragraph" w:customStyle="1" w:styleId="496">
    <w:name w:val="Char Char Char Char Char Char1"/>
    <w:basedOn w:val="0"/>
    <w:pPr>
      <w:ind w:firstLineChars="200" w:firstLine="200"/>
    </w:pPr>
    <w:rPr>
      <w:rFonts w:ascii="Tahoma" w:eastAsia="仿宋_GB2312" w:hAnsi="Tahoma"/>
      <w:sz w:val="28"/>
      <w:szCs w:val="20"/>
    </w:rPr>
  </w:style>
  <w:style w:type="paragraph" w:customStyle="1" w:styleId="497">
    <w:name w:val="Char Char Char Char Char Char"/>
    <w:basedOn w:val="0"/>
    <w:pPr>
      <w:ind w:firstLineChars="200" w:firstLine="200"/>
    </w:pPr>
    <w:rPr>
      <w:rFonts w:ascii="Tahoma" w:eastAsia="仿宋_GB2312" w:hAnsi="Tahoma"/>
      <w:sz w:val="28"/>
      <w:szCs w:val="20"/>
    </w:rPr>
  </w:style>
  <w:style w:type="paragraph" w:customStyle="1" w:styleId="498">
    <w:name w:val="xl128"/>
    <w:basedOn w:val="0"/>
    <w:pPr>
      <w:widowControl/>
      <w:pBdr>
        <w:top w:val="single" w:sz="4" w:space="0" w:color="auto"/>
        <w:lef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499">
    <w:name w:val="xl46"/>
    <w:basedOn w:val="0"/>
    <w:pPr>
      <w:widowControl/>
      <w:pBdr>
        <w:left w:val="single" w:sz="4" w:space="0" w:color="auto"/>
        <w:right w:val="single" w:sz="4" w:space="0" w:color="auto"/>
      </w:pBdr>
      <w:spacing w:before="100" w:beforeAutospacing="1" w:after="100" w:afterAutospacing="1" w:line="360" w:lineRule="auto"/>
      <w:ind w:firstLine="480"/>
      <w:jc w:val="center"/>
      <w:textAlignment w:val="center"/>
    </w:pPr>
    <w:rPr>
      <w:rFonts w:ascii="宋体"/>
      <w:bCs/>
      <w:caps/>
      <w:smallCaps w:val="0"/>
      <w:kern w:val="0"/>
      <w:sz w:val="24"/>
      <w:szCs w:val="24"/>
    </w:rPr>
  </w:style>
  <w:style w:type="paragraph" w:customStyle="1" w:styleId="500">
    <w:name w:val="xl2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501">
    <w:name w:val="样式2"/>
    <w:basedOn w:val="0"/>
    <w:pPr>
      <w:numPr>
        <w:ilvl w:val="0"/>
        <w:numId w:val="47"/>
      </w:numPr>
      <w:tabs>
        <w:tab w:val="left" w:pos="420"/>
      </w:tabs>
      <w:spacing w:line="300" w:lineRule="auto"/>
      <w:ind w:left="902" w:firstLineChars="200" w:firstLine="200"/>
    </w:pPr>
    <w:rPr>
      <w:rFonts w:ascii="仿宋_GB2312" w:eastAsia="仿宋_GB2312"/>
      <w:sz w:val="28"/>
      <w:szCs w:val="24"/>
    </w:rPr>
  </w:style>
  <w:style w:type="paragraph" w:customStyle="1" w:styleId="502">
    <w:name w:val="font7"/>
    <w:basedOn w:val="0"/>
    <w:pPr>
      <w:widowControl/>
      <w:spacing w:before="100" w:beforeAutospacing="1" w:after="100" w:afterAutospacing="1" w:line="360" w:lineRule="auto"/>
      <w:ind w:firstLine="480"/>
      <w:jc w:val="left"/>
    </w:pPr>
    <w:rPr>
      <w:rFonts w:ascii="仿宋_GB2312" w:hAnsi="仿宋_GB2312"/>
      <w:b/>
      <w:i/>
      <w:iCs/>
      <w:caps/>
      <w:smallCaps w:val="0"/>
      <w:kern w:val="0"/>
      <w:sz w:val="20"/>
      <w:szCs w:val="20"/>
    </w:rPr>
  </w:style>
  <w:style w:type="paragraph" w:customStyle="1" w:styleId="503">
    <w:name w:val="标准"/>
    <w:basedOn w:val="0"/>
    <w:pPr>
      <w:tabs>
        <w:tab w:val="left" w:pos="3240"/>
      </w:tabs>
      <w:autoSpaceDE w:val="0"/>
      <w:autoSpaceDN w:val="0"/>
      <w:adjustRightInd w:val="0"/>
      <w:snapToGrid w:val="0"/>
      <w:spacing w:line="312" w:lineRule="atLeast"/>
      <w:ind w:left="-117" w:right="11" w:firstLineChars="200" w:firstLine="200"/>
      <w:textAlignment w:val="baseline"/>
    </w:pPr>
    <w:rPr>
      <w:rFonts w:ascii="宋体" w:eastAsia="仿宋_GB2312" w:hAnsi="宋体"/>
      <w:color w:val="000000"/>
      <w:kern w:val="0"/>
      <w:sz w:val="28"/>
      <w:szCs w:val="20"/>
    </w:rPr>
  </w:style>
  <w:style w:type="paragraph" w:customStyle="1" w:styleId="504">
    <w:name w:val="contentnoteheader"/>
    <w:basedOn w:val="0"/>
    <w:pPr>
      <w:widowControl/>
      <w:spacing w:before="30" w:after="100" w:afterAutospacing="1" w:line="360" w:lineRule="auto"/>
      <w:ind w:left="90" w:firstLineChars="200" w:firstLine="200"/>
      <w:jc w:val="left"/>
    </w:pPr>
    <w:rPr>
      <w:rFonts w:ascii="Arial Unicode MS" w:eastAsia="仿宋_GB2312" w:hAnsi="Arial Unicode MS"/>
      <w:b/>
      <w:bCs/>
      <w:color w:val="990000"/>
      <w:kern w:val="0"/>
      <w:sz w:val="18"/>
      <w:szCs w:val="18"/>
    </w:rPr>
  </w:style>
  <w:style w:type="paragraph" w:customStyle="1" w:styleId="505">
    <w:name w:val="sample"/>
    <w:basedOn w:val="0"/>
    <w:pPr>
      <w:autoSpaceDE w:val="0"/>
      <w:autoSpaceDN w:val="0"/>
      <w:adjustRightInd w:val="0"/>
      <w:spacing w:beforeLines="50" w:before="50" w:line="180" w:lineRule="exact"/>
      <w:ind w:firstLineChars="200" w:firstLine="200"/>
      <w:jc w:val="left"/>
    </w:pPr>
    <w:rPr>
      <w:rFonts w:ascii="Courier" w:eastAsia="楷体_GB2312" w:hAnsi="Courier"/>
      <w:sz w:val="28"/>
      <w:szCs w:val="20"/>
    </w:rPr>
  </w:style>
  <w:style w:type="paragraph" w:customStyle="1" w:styleId="506">
    <w:name w:val="xl61"/>
    <w:basedOn w:val="0"/>
    <w:pPr>
      <w:widowControl/>
      <w:pBdr>
        <w:top w:val="single" w:sz="4" w:space="0" w:color="auto"/>
        <w:bottom w:val="single" w:sz="4" w:space="0" w:color="auto"/>
      </w:pBdr>
      <w:shd w:val="clear" w:color="auto" w:fill="969696"/>
      <w:spacing w:before="100" w:beforeAutospacing="1" w:after="100" w:afterAutospacing="1" w:line="360" w:lineRule="auto"/>
      <w:ind w:firstLine="480"/>
      <w:jc w:val="center"/>
      <w:textAlignment w:val="center"/>
    </w:pPr>
    <w:rPr>
      <w:rFonts w:ascii="仿宋_GB2312" w:hAnsi="仿宋_GB2312"/>
      <w:b/>
      <w:i/>
      <w:iCs/>
      <w:caps/>
      <w:smallCaps w:val="0"/>
      <w:kern w:val="0"/>
      <w:sz w:val="20"/>
      <w:szCs w:val="20"/>
    </w:rPr>
  </w:style>
  <w:style w:type="paragraph" w:customStyle="1" w:styleId="507">
    <w:name w:val="xl7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kern w:val="0"/>
      <w:sz w:val="28"/>
      <w:szCs w:val="24"/>
    </w:rPr>
  </w:style>
  <w:style w:type="paragraph" w:customStyle="1" w:styleId="508">
    <w:name w:val="TOC Heading"/>
    <w:basedOn w:val="1"/>
    <w:next w:val="0"/>
    <w:pPr>
      <w:keepNext/>
      <w:keepLines/>
      <w:widowControl/>
      <w:tabs>
        <w:tab w:val="clear" w:pos="3084"/>
      </w:tabs>
      <w:spacing w:before="480" w:after="0" w:line="276" w:lineRule="auto"/>
      <w:jc w:val="left"/>
      <w:outlineLvl w:val="9"/>
    </w:pPr>
    <w:rPr>
      <w:rFonts w:ascii="Cambria" w:hAnsi="Cambria"/>
      <w:bCs/>
      <w:caps w:val="0"/>
      <w:smallCaps w:val="0"/>
      <w:color w:val="365F91"/>
      <w:kern w:val="0"/>
      <w:sz w:val="28"/>
    </w:rPr>
  </w:style>
  <w:style w:type="paragraph" w:customStyle="1" w:styleId="509">
    <w:name w:val="正文 首行缩进:  2 字符 Char"/>
    <w:basedOn w:val="0"/>
    <w:pPr>
      <w:spacing w:line="360" w:lineRule="auto"/>
      <w:ind w:firstLineChars="200" w:firstLine="200"/>
    </w:pPr>
    <w:rPr>
      <w:rFonts w:ascii="Calibri" w:eastAsia="仿宋_GB2312" w:hAnsi="Calibri"/>
      <w:sz w:val="28"/>
      <w:szCs w:val="20"/>
    </w:rPr>
  </w:style>
  <w:style w:type="paragraph" w:customStyle="1" w:styleId="510">
    <w:name w:val="图表二级"/>
    <w:basedOn w:val="0"/>
    <w:next w:val="0"/>
    <w:pPr>
      <w:widowControl/>
      <w:numPr>
        <w:ilvl w:val="0"/>
        <w:numId w:val="48"/>
      </w:numPr>
      <w:tabs>
        <w:tab w:val="clear" w:pos="1440"/>
        <w:tab w:val="left" w:pos="720"/>
        <w:tab w:val="left" w:pos="3240"/>
      </w:tabs>
      <w:adjustRightInd w:val="0"/>
      <w:snapToGrid w:val="0"/>
      <w:spacing w:line="360" w:lineRule="auto"/>
      <w:ind w:left="576" w:firstLineChars="200" w:firstLine="200"/>
      <w:jc w:val="center"/>
      <w:textAlignment w:val="baseline"/>
    </w:pPr>
    <w:rPr>
      <w:rFonts w:ascii="Arial" w:eastAsia="仿宋_GB2312" w:hAnsi="Arial"/>
      <w:kern w:val="0"/>
      <w:sz w:val="28"/>
      <w:szCs w:val="20"/>
    </w:rPr>
  </w:style>
  <w:style w:type="paragraph" w:customStyle="1" w:styleId="511">
    <w:name w:val="p0"/>
    <w:basedOn w:val="0"/>
    <w:pPr>
      <w:widowControl/>
      <w:spacing w:line="360" w:lineRule="auto"/>
      <w:ind w:firstLine="480"/>
    </w:pPr>
    <w:rPr>
      <w:rFonts w:ascii="仿宋_GB2312" w:eastAsia="仿宋_GB2312"/>
      <w:bCs/>
      <w:caps/>
      <w:smallCaps w:val="0"/>
      <w:kern w:val="0"/>
      <w:sz w:val="24"/>
      <w:szCs w:val="21"/>
    </w:rPr>
  </w:style>
  <w:style w:type="paragraph" w:customStyle="1" w:styleId="512">
    <w:name w:val="四级条标题"/>
    <w:basedOn w:val="296"/>
    <w:next w:val="126"/>
    <w:pPr>
      <w:jc w:val="both"/>
      <w:outlineLvl w:val="5"/>
    </w:pPr>
    <w:rPr>
      <w:rFonts w:ascii="黑体"/>
    </w:rPr>
  </w:style>
  <w:style w:type="paragraph" w:customStyle="1" w:styleId="513">
    <w:name w:val="附件(1)"/>
    <w:basedOn w:val="0"/>
    <w:pPr>
      <w:tabs>
        <w:tab w:val="left" w:pos="8648"/>
      </w:tabs>
      <w:spacing w:line="360" w:lineRule="auto"/>
      <w:ind w:left="8648" w:firstLineChars="200" w:firstLine="200"/>
    </w:pPr>
    <w:rPr>
      <w:rFonts w:ascii="仿宋_GB2312" w:eastAsia="仿宋_GB2312"/>
      <w:sz w:val="28"/>
      <w:szCs w:val="24"/>
    </w:rPr>
  </w:style>
  <w:style w:type="paragraph" w:customStyle="1" w:styleId="514">
    <w:name w:val="附件圈"/>
    <w:basedOn w:val="513"/>
    <w:pPr>
      <w:numPr>
        <w:ilvl w:val="0"/>
        <w:numId w:val="49"/>
      </w:numPr>
      <w:tabs>
        <w:tab w:val="left" w:pos="8648"/>
      </w:tabs>
      <w:ind w:firstLineChars="0"/>
    </w:pPr>
  </w:style>
  <w:style w:type="paragraph" w:customStyle="1" w:styleId="515">
    <w:name w:val="罗列项目"/>
    <w:basedOn w:val="0"/>
    <w:pPr>
      <w:widowControl/>
      <w:numPr>
        <w:ilvl w:val="0"/>
        <w:numId w:val="50"/>
      </w:numPr>
      <w:adjustRightInd w:val="0"/>
      <w:snapToGrid w:val="0"/>
      <w:spacing w:line="440" w:lineRule="exact"/>
      <w:ind w:left="964" w:firstLineChars="200" w:firstLine="200"/>
      <w:textAlignment w:val="baseline"/>
    </w:pPr>
    <w:rPr>
      <w:rFonts w:ascii="仿宋_GB2312" w:eastAsia="仿宋_GB2312"/>
      <w:kern w:val="0"/>
      <w:sz w:val="28"/>
      <w:szCs w:val="20"/>
    </w:rPr>
  </w:style>
  <w:style w:type="paragraph" w:customStyle="1" w:styleId="516">
    <w:name w:val="GP正文(首行缩进)"/>
    <w:basedOn w:val="0"/>
    <w:pPr>
      <w:spacing w:line="360" w:lineRule="auto"/>
      <w:ind w:firstLineChars="200" w:firstLine="200"/>
      <w:jc w:val="left"/>
    </w:pPr>
    <w:rPr>
      <w:rFonts w:ascii="仿宋_GB2312" w:eastAsia="仿宋_GB2312"/>
      <w:sz w:val="28"/>
      <w:szCs w:val="21"/>
    </w:rPr>
  </w:style>
  <w:style w:type="paragraph" w:customStyle="1" w:styleId="517">
    <w:name w:val="xl167"/>
    <w:basedOn w:val="0"/>
    <w:pPr>
      <w:widowControl/>
      <w:pBdr>
        <w:bottom w:val="single" w:sz="8" w:space="0" w:color="auto"/>
      </w:pBdr>
      <w:shd w:val="clear" w:color="000000" w:fill="C5D9F1"/>
      <w:spacing w:before="100" w:beforeAutospacing="1" w:after="100" w:afterAutospacing="1"/>
      <w:jc w:val="center"/>
    </w:pPr>
    <w:rPr>
      <w:rFonts w:ascii="宋体" w:cs="宋体"/>
      <w:b/>
      <w:bCs/>
      <w:kern w:val="0"/>
      <w:sz w:val="24"/>
      <w:szCs w:val="24"/>
    </w:rPr>
  </w:style>
  <w:style w:type="paragraph" w:customStyle="1" w:styleId="518">
    <w:name w:val="xl148"/>
    <w:basedOn w:val="0"/>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519">
    <w:name w:val="图，整体编号"/>
    <w:basedOn w:val="188"/>
    <w:next w:val="188"/>
    <w:pPr>
      <w:numPr>
        <w:ilvl w:val="0"/>
        <w:numId w:val="51"/>
      </w:numPr>
      <w:tabs>
        <w:tab w:val="clear" w:pos="980"/>
        <w:tab w:val="left" w:pos="0"/>
        <w:tab w:val="left" w:pos="720"/>
      </w:tabs>
      <w:spacing w:beforeLines="25" w:before="25" w:line="360" w:lineRule="auto"/>
      <w:ind w:left="840"/>
      <w:jc w:val="center"/>
    </w:pPr>
    <w:rPr>
      <w:rFonts w:ascii="Arial" w:eastAsia="华文细黑" w:hAnsi="Arial"/>
    </w:rPr>
  </w:style>
  <w:style w:type="paragraph" w:customStyle="1" w:styleId="520">
    <w:name w:val="xl9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521">
    <w:name w:val="规范正文"/>
    <w:basedOn w:val="0"/>
    <w:rPr>
      <w:rFonts w:ascii="宋体"/>
      <w:sz w:val="24"/>
      <w:szCs w:val="24"/>
    </w:rPr>
  </w:style>
  <w:style w:type="paragraph" w:customStyle="1" w:styleId="522">
    <w:name w:val="标题 0"/>
    <w:basedOn w:val="1"/>
    <w:pPr>
      <w:shd w:val="solid" w:color="auto" w:fill="auto"/>
      <w:tabs>
        <w:tab w:val="clear" w:pos="3084"/>
      </w:tabs>
      <w:adjustRightInd w:val="0"/>
      <w:spacing w:before="0" w:after="0" w:line="578" w:lineRule="atLeast"/>
      <w:ind w:left="4260" w:hanging="432"/>
      <w:textAlignment w:val="baseline"/>
      <w:outlineLvl w:val="9"/>
    </w:pPr>
    <w:rPr>
      <w:rFonts w:ascii="宋体" w:eastAsia="黑体" w:hAnsi="宋体"/>
      <w:b w:val="0"/>
      <w:caps w:val="0"/>
      <w:smallCaps w:val="0"/>
      <w:color w:val="FF0000"/>
      <w:sz w:val="52"/>
      <w:szCs w:val="20"/>
    </w:rPr>
  </w:style>
  <w:style w:type="paragraph" w:customStyle="1" w:styleId="523">
    <w:name w:val="表格题注"/>
    <w:basedOn w:val="0"/>
    <w:pPr>
      <w:numPr>
        <w:ilvl w:val="8"/>
        <w:numId w:val="52"/>
      </w:numPr>
      <w:autoSpaceDE w:val="0"/>
      <w:autoSpaceDN w:val="0"/>
      <w:adjustRightInd w:val="0"/>
      <w:spacing w:line="360" w:lineRule="auto"/>
      <w:ind w:left="0" w:firstLineChars="200" w:firstLine="200"/>
      <w:jc w:val="left"/>
    </w:pPr>
    <w:rPr>
      <w:rFonts w:ascii="仿宋_GB2312" w:eastAsia="仿宋_GB2312"/>
      <w:kern w:val="0"/>
      <w:sz w:val="28"/>
      <w:szCs w:val="20"/>
    </w:rPr>
  </w:style>
  <w:style w:type="paragraph" w:customStyle="1" w:styleId="524">
    <w:name w:val="正文文档"/>
    <w:basedOn w:val="0"/>
    <w:pPr>
      <w:spacing w:line="440" w:lineRule="atLeast"/>
      <w:ind w:firstLineChars="200" w:firstLine="200"/>
      <w:textAlignment w:val="baseline"/>
    </w:pPr>
    <w:rPr>
      <w:sz w:val="24"/>
      <w:szCs w:val="24"/>
    </w:rPr>
  </w:style>
  <w:style w:type="paragraph" w:customStyle="1" w:styleId="525">
    <w:name w:val="xl66"/>
    <w:basedOn w:val="0"/>
    <w:pPr>
      <w:widowControl/>
      <w:spacing w:before="100" w:beforeAutospacing="1" w:after="100" w:afterAutospacing="1" w:line="360" w:lineRule="auto"/>
      <w:ind w:firstLineChars="200" w:firstLine="200"/>
      <w:jc w:val="center"/>
      <w:textAlignment w:val="center"/>
    </w:pPr>
    <w:rPr>
      <w:rFonts w:ascii="宋体" w:eastAsia="仿宋_GB2312" w:cs="宋体" w:hAnsi="宋体"/>
      <w:kern w:val="0"/>
      <w:sz w:val="28"/>
      <w:szCs w:val="24"/>
    </w:rPr>
  </w:style>
  <w:style w:type="paragraph" w:customStyle="1" w:styleId="526">
    <w:name w:val="项目符号2"/>
    <w:basedOn w:val="0"/>
    <w:pPr>
      <w:adjustRightInd w:val="0"/>
      <w:spacing w:line="360" w:lineRule="auto"/>
      <w:ind w:firstLineChars="200" w:firstLine="200"/>
      <w:textAlignment w:val="baseline"/>
    </w:pPr>
    <w:rPr>
      <w:rFonts w:ascii="仿宋_GB2312" w:eastAsia="仿宋_GB2312"/>
      <w:kern w:val="24"/>
      <w:sz w:val="28"/>
      <w:szCs w:val="20"/>
    </w:rPr>
  </w:style>
  <w:style w:type="paragraph" w:customStyle="1" w:styleId="527">
    <w:name w:val="xl136"/>
    <w:basedOn w:val="0"/>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cs="宋体"/>
      <w:color w:val="4F81BD"/>
      <w:kern w:val="0"/>
      <w:sz w:val="24"/>
      <w:szCs w:val="24"/>
    </w:rPr>
  </w:style>
  <w:style w:type="paragraph" w:customStyle="1" w:styleId="528">
    <w:name w:val="大字表"/>
    <w:basedOn w:val="0"/>
    <w:next w:val="186"/>
    <w:pPr>
      <w:spacing w:line="360" w:lineRule="auto"/>
    </w:pPr>
    <w:rPr>
      <w:rFonts w:ascii="仿宋_GB2312" w:eastAsia="仿宋_GB2312"/>
      <w:sz w:val="28"/>
      <w:szCs w:val="24"/>
    </w:rPr>
  </w:style>
  <w:style w:type="paragraph" w:customStyle="1" w:styleId="529">
    <w:name w:val="样式 标题 4H4PIM 4h4heading 4 + Indent: Left 0.5 in4 dashddas..."/>
    <w:basedOn w:val="4"/>
    <w:pPr>
      <w:keepNext/>
      <w:keepLines/>
      <w:widowControl w:val="0"/>
      <w:numPr>
        <w:ilvl w:val="3"/>
        <w:numId w:val="25"/>
      </w:numPr>
      <w:tabs>
        <w:tab w:val="left" w:pos="360"/>
      </w:tabs>
      <w:adjustRightInd w:val="0"/>
      <w:snapToGrid w:val="0"/>
      <w:spacing w:before="120" w:after="120"/>
    </w:pPr>
    <w:rPr>
      <w:rFonts w:ascii="仿宋" w:eastAsia="仿宋"/>
      <w:caps w:val="0"/>
      <w:smallCaps w:val="0"/>
      <w:kern w:val="24"/>
      <w:sz w:val="30"/>
      <w:szCs w:val="20"/>
    </w:rPr>
  </w:style>
  <w:style w:type="paragraph" w:customStyle="1" w:styleId="530">
    <w:name w:val="xl102"/>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cs="宋体"/>
      <w:color w:val="333333"/>
      <w:kern w:val="0"/>
      <w:sz w:val="24"/>
      <w:szCs w:val="24"/>
    </w:rPr>
  </w:style>
  <w:style w:type="paragraph" w:customStyle="1" w:styleId="531">
    <w:name w:val="xl14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532">
    <w:name w:val="标题5，章节第五层"/>
    <w:basedOn w:val="0"/>
    <w:next w:val="188"/>
    <w:pPr>
      <w:numPr>
        <w:ilvl w:val="3"/>
        <w:numId w:val="29"/>
      </w:numPr>
      <w:tabs>
        <w:tab w:val="clear" w:pos="1865"/>
        <w:tab w:val="left" w:pos="360"/>
        <w:tab w:val="left" w:pos="1050"/>
      </w:tabs>
      <w:spacing w:before="78" w:line="360" w:lineRule="auto"/>
      <w:ind w:left="851" w:firstLineChars="200" w:firstLine="200"/>
      <w:outlineLvl w:val="4"/>
    </w:pPr>
    <w:rPr>
      <w:rFonts w:ascii="Arial" w:eastAsia="华文细黑" w:hAnsi="Arial"/>
      <w:sz w:val="30"/>
      <w:szCs w:val="24"/>
    </w:rPr>
  </w:style>
  <w:style w:type="paragraph" w:customStyle="1" w:styleId="533">
    <w:name w:val="列表项2，点"/>
    <w:basedOn w:val="188"/>
    <w:pPr>
      <w:numPr>
        <w:ilvl w:val="0"/>
        <w:numId w:val="53"/>
      </w:numPr>
      <w:spacing w:beforeLines="25" w:before="25" w:line="360" w:lineRule="auto"/>
      <w:ind w:leftChars="300" w:left="300"/>
    </w:pPr>
    <w:rPr>
      <w:rFonts w:ascii="Arial" w:eastAsia="新宋体" w:hAnsi="Arial"/>
      <w:i/>
    </w:rPr>
  </w:style>
  <w:style w:type="paragraph" w:customStyle="1" w:styleId="534">
    <w:name w:val="彩色列表 - 强调文字颜色 11"/>
    <w:basedOn w:val="0"/>
    <w:pPr>
      <w:ind w:firstLineChars="200" w:firstLine="200"/>
    </w:pPr>
    <w:rPr>
      <w:rFonts w:ascii="Calibri" w:hAnsi="Calibri"/>
    </w:rPr>
  </w:style>
  <w:style w:type="paragraph" w:customStyle="1" w:styleId="535">
    <w:name w:val="Char3"/>
    <w:basedOn w:val="0"/>
    <w:pPr>
      <w:ind w:firstLine="288"/>
    </w:pPr>
    <w:rPr>
      <w:rFonts w:ascii="仿宋_GB2312" w:eastAsia="仿宋_GB2312"/>
      <w:sz w:val="28"/>
      <w:szCs w:val="24"/>
    </w:rPr>
  </w:style>
  <w:style w:type="paragraph" w:customStyle="1" w:styleId="536">
    <w:name w:val="xl152"/>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cs="宋体"/>
      <w:color w:val="000000"/>
      <w:kern w:val="0"/>
      <w:sz w:val="24"/>
      <w:szCs w:val="24"/>
    </w:rPr>
  </w:style>
  <w:style w:type="paragraph" w:customStyle="1" w:styleId="537">
    <w:name w:val="Char1 Char Char Char1"/>
    <w:basedOn w:val="0"/>
    <w:rPr>
      <w:rFonts w:ascii="仿宋_GB2312" w:eastAsia="仿宋_GB2312"/>
      <w:szCs w:val="24"/>
    </w:rPr>
  </w:style>
  <w:style w:type="paragraph" w:customStyle="1" w:styleId="538">
    <w:name w:val="8"/>
    <w:pPr>
      <w:widowControl w:val="0"/>
      <w:jc w:val="both"/>
    </w:pPr>
    <w:rPr>
      <w:rFonts w:ascii="Times New Roman" w:eastAsia="仿宋_GB2312" w:cs="Times New Roman" w:hAnsi="Times New Roman"/>
      <w:kern w:val="2"/>
      <w:sz w:val="21"/>
      <w:szCs w:val="24"/>
      <w:lang w:val="en-US" w:eastAsia="zh-CN" w:bidi="ar-SA"/>
    </w:rPr>
  </w:style>
  <w:style w:type="paragraph" w:customStyle="1" w:styleId="539">
    <w:name w:val="正文11"/>
    <w:pPr>
      <w:widowControl w:val="0"/>
      <w:numPr>
        <w:ilvl w:val="0"/>
        <w:numId w:val="41"/>
      </w:numPr>
      <w:adjustRightInd w:val="0"/>
      <w:snapToGrid w:val="0"/>
      <w:spacing w:line="360" w:lineRule="auto"/>
      <w:ind w:left="900" w:hanging="420"/>
      <w:jc w:val="both"/>
      <w:textAlignment w:val="baseline"/>
    </w:pPr>
    <w:rPr>
      <w:rFonts w:ascii="黑体" w:eastAsia="黑体" w:cs="Times New Roman"/>
      <w:sz w:val="24"/>
      <w:szCs w:val="20"/>
      <w:lang w:val="en-US" w:eastAsia="zh-CN" w:bidi="ar-SA"/>
    </w:rPr>
  </w:style>
  <w:style w:type="paragraph" w:customStyle="1" w:styleId="540">
    <w:name w:val="Char Char1 Char Char Char Char Char Char"/>
    <w:basedOn w:val="0"/>
    <w:pPr>
      <w:widowControl/>
      <w:spacing w:after="160" w:line="240" w:lineRule="exact"/>
      <w:jc w:val="left"/>
    </w:pPr>
    <w:rPr>
      <w:rFonts w:ascii="Verdana" w:eastAsia="仿宋_GB2312" w:hAnsi="Verdana"/>
      <w:kern w:val="0"/>
      <w:sz w:val="28"/>
      <w:szCs w:val="20"/>
    </w:rPr>
  </w:style>
  <w:style w:type="paragraph" w:customStyle="1" w:styleId="541">
    <w:name w:val="样式 标题 1合同标题H1PIM 1h11Header 1Heading 0Header1标书1L1boc..."/>
    <w:basedOn w:val="1"/>
    <w:pPr>
      <w:tabs>
        <w:tab w:val="clear" w:pos="3084"/>
        <w:tab w:val="left" w:pos="3240"/>
      </w:tabs>
      <w:spacing w:before="100" w:beforeAutospacing="1" w:after="100" w:afterAutospacing="1"/>
      <w:ind w:left="3240" w:hanging="432"/>
    </w:pPr>
    <w:rPr>
      <w:rFonts w:eastAsia="黑体" w:cs="宋体"/>
      <w:bCs/>
      <w:caps w:val="0"/>
      <w:smallCaps w:val="0"/>
      <w:sz w:val="32"/>
      <w:szCs w:val="20"/>
    </w:rPr>
  </w:style>
  <w:style w:type="paragraph" w:customStyle="1" w:styleId="542">
    <w:name w:val="xl45"/>
    <w:basedOn w:val="0"/>
    <w:pPr>
      <w:widowControl/>
      <w:pBdr>
        <w:left w:val="single" w:sz="4" w:space="0" w:color="auto"/>
        <w:right w:val="single" w:sz="4" w:space="0" w:color="auto"/>
      </w:pBdr>
      <w:spacing w:before="100" w:beforeAutospacing="1" w:after="100" w:afterAutospacing="1" w:line="360" w:lineRule="auto"/>
      <w:ind w:firstLine="480"/>
      <w:jc w:val="center"/>
      <w:textAlignment w:val="center"/>
    </w:pPr>
    <w:rPr>
      <w:rFonts w:ascii="宋体"/>
      <w:b/>
      <w:caps/>
      <w:smallCaps w:val="0"/>
      <w:kern w:val="0"/>
      <w:sz w:val="20"/>
      <w:szCs w:val="20"/>
    </w:rPr>
  </w:style>
  <w:style w:type="paragraph" w:customStyle="1" w:styleId="543">
    <w:name w:val="正文3"/>
    <w:pPr>
      <w:widowControl w:val="0"/>
      <w:adjustRightInd w:val="0"/>
      <w:spacing w:line="312" w:lineRule="atLeast"/>
      <w:jc w:val="both"/>
      <w:textAlignment w:val="baseline"/>
    </w:pPr>
    <w:rPr>
      <w:rFonts w:ascii="宋体" w:eastAsia="宋体" w:cs="Times New Roman"/>
      <w:sz w:val="28"/>
      <w:szCs w:val="20"/>
      <w:lang w:val="en-US" w:eastAsia="zh-CN" w:bidi="ar-SA"/>
    </w:rPr>
  </w:style>
  <w:style w:type="paragraph" w:customStyle="1" w:styleId="544">
    <w:name w:val="xl189"/>
    <w:basedOn w:val="0"/>
    <w:pPr>
      <w:widowControl/>
      <w:pBdr>
        <w:top w:val="single" w:sz="8" w:space="0" w:color="auto"/>
        <w:left w:val="single" w:sz="8" w:space="0" w:color="auto"/>
        <w:bottom w:val="single" w:sz="4" w:space="0" w:color="auto"/>
        <w:right w:val="single" w:sz="4" w:space="0" w:color="auto"/>
      </w:pBdr>
      <w:shd w:val="clear" w:color="000000" w:fill="262626"/>
      <w:spacing w:before="100" w:beforeAutospacing="1" w:after="100" w:afterAutospacing="1"/>
      <w:jc w:val="center"/>
    </w:pPr>
    <w:rPr>
      <w:rFonts w:ascii="宋体" w:cs="宋体"/>
      <w:b/>
      <w:bCs/>
      <w:color w:val="FFFFFF"/>
      <w:kern w:val="0"/>
      <w:sz w:val="20"/>
      <w:szCs w:val="20"/>
    </w:rPr>
  </w:style>
  <w:style w:type="paragraph" w:customStyle="1" w:styleId="545">
    <w:name w:val="正文 + 宋体"/>
    <w:basedOn w:val="0"/>
    <w:pPr>
      <w:spacing w:line="360" w:lineRule="auto"/>
      <w:ind w:firstLineChars="200" w:firstLine="200"/>
    </w:pPr>
    <w:rPr>
      <w:rFonts w:ascii="宋体" w:eastAsia="仿宋_GB2312" w:hAnsi="宋体"/>
      <w:color w:val="000000"/>
      <w:sz w:val="20"/>
      <w:szCs w:val="20"/>
    </w:rPr>
  </w:style>
  <w:style w:type="paragraph" w:customStyle="1" w:styleId="546">
    <w:name w:val="图居中"/>
    <w:pPr>
      <w:spacing w:beforeLines="100" w:before="100" w:afterLines="100" w:after="100" w:line="360" w:lineRule="auto"/>
      <w:jc w:val="center"/>
    </w:pPr>
    <w:rPr>
      <w:rFonts w:ascii="宋体" w:eastAsia="宋体" w:cs="Times New Roman"/>
      <w:bCs/>
      <w:kern w:val="2"/>
      <w:sz w:val="21"/>
      <w:szCs w:val="21"/>
      <w:lang w:val="en-US" w:eastAsia="zh-CN" w:bidi="ar-SA"/>
    </w:rPr>
  </w:style>
  <w:style w:type="paragraph" w:customStyle="1" w:styleId="547">
    <w:name w:val="SubSection Title"/>
    <w:basedOn w:val="0"/>
    <w:next w:val="1"/>
    <w:pPr>
      <w:keepNext/>
      <w:widowControl/>
      <w:spacing w:before="240" w:line="360" w:lineRule="auto"/>
      <w:ind w:firstLineChars="200" w:firstLine="200"/>
      <w:jc w:val="left"/>
    </w:pPr>
    <w:rPr>
      <w:rFonts w:ascii="仿宋_GB2312" w:eastAsia="仿宋_GB2312"/>
      <w:b/>
      <w:kern w:val="0"/>
      <w:sz w:val="26"/>
      <w:szCs w:val="20"/>
    </w:rPr>
  </w:style>
  <w:style w:type="paragraph" w:customStyle="1" w:styleId="548">
    <w:name w:val="Style (Latin) 宋体 小四 First line:  0.74 cm Line spacing:  1.5 lines"/>
    <w:basedOn w:val="0"/>
    <w:pPr>
      <w:widowControl/>
      <w:spacing w:line="360" w:lineRule="auto"/>
      <w:ind w:firstLine="420"/>
      <w:jc w:val="left"/>
    </w:pPr>
    <w:rPr>
      <w:rFonts w:ascii="宋体" w:eastAsia="仿宋_GB2312" w:cs="宋体" w:hAnsi="宋体"/>
      <w:kern w:val="0"/>
      <w:sz w:val="28"/>
      <w:szCs w:val="20"/>
    </w:rPr>
  </w:style>
  <w:style w:type="paragraph" w:customStyle="1" w:styleId="549">
    <w:name w:val="引用1"/>
    <w:basedOn w:val="0"/>
    <w:next w:val="0"/>
    <w:pPr>
      <w:spacing w:line="360" w:lineRule="auto"/>
      <w:ind w:left="420"/>
    </w:pPr>
    <w:rPr>
      <w:rFonts w:ascii="Calibri" w:eastAsia="仿宋_GB2312" w:hAnsi="Calibri"/>
      <w:i/>
      <w:iCs/>
      <w:color w:val="000000"/>
    </w:rPr>
  </w:style>
  <w:style w:type="paragraph" w:customStyle="1" w:styleId="550">
    <w:name w:val="KX正文"/>
    <w:basedOn w:val="0"/>
    <w:pPr>
      <w:spacing w:line="440" w:lineRule="exact"/>
      <w:ind w:firstLineChars="200" w:firstLine="200"/>
      <w:jc w:val="left"/>
    </w:pPr>
    <w:rPr>
      <w:rFonts w:ascii="仿宋_GB2312" w:eastAsia="仿宋_GB2312"/>
      <w:kern w:val="0"/>
      <w:sz w:val="28"/>
      <w:szCs w:val="20"/>
    </w:rPr>
  </w:style>
  <w:style w:type="paragraph" w:customStyle="1" w:styleId="551">
    <w:name w:val="xl81"/>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cs="宋体"/>
      <w:kern w:val="0"/>
      <w:szCs w:val="21"/>
    </w:rPr>
  </w:style>
  <w:style w:type="paragraph" w:customStyle="1" w:styleId="552">
    <w:name w:val="图表目录0"/>
    <w:basedOn w:val="0"/>
    <w:next w:val="0"/>
    <w:pPr>
      <w:widowControl/>
      <w:numPr>
        <w:ilvl w:val="0"/>
        <w:numId w:val="54"/>
      </w:numPr>
      <w:tabs>
        <w:tab w:val="left" w:pos="3240"/>
      </w:tabs>
      <w:adjustRightInd w:val="0"/>
      <w:snapToGrid w:val="0"/>
      <w:spacing w:line="360" w:lineRule="auto"/>
      <w:ind w:left="0" w:firstLineChars="200" w:firstLine="200"/>
      <w:jc w:val="left"/>
      <w:textAlignment w:val="baseline"/>
    </w:pPr>
    <w:rPr>
      <w:rFonts w:ascii="Arial" w:eastAsia="仿宋_GB2312" w:hAnsi="Arial"/>
      <w:color w:val="FFFFFF"/>
      <w:kern w:val="0"/>
      <w:sz w:val="28"/>
      <w:szCs w:val="20"/>
    </w:rPr>
  </w:style>
  <w:style w:type="paragraph" w:customStyle="1" w:styleId="553">
    <w:name w:val="xl4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pPr>
    <w:rPr>
      <w:rFonts w:ascii="仿宋_GB2312" w:hAnsi="仿宋_GB2312"/>
      <w:b/>
      <w:caps/>
      <w:smallCaps w:val="0"/>
      <w:kern w:val="0"/>
      <w:sz w:val="20"/>
      <w:szCs w:val="20"/>
    </w:rPr>
  </w:style>
  <w:style w:type="paragraph" w:customStyle="1" w:styleId="554">
    <w:name w:val="首行缩进"/>
    <w:basedOn w:val="0"/>
    <w:pPr>
      <w:tabs>
        <w:tab w:val="left" w:leader="middleDot" w:pos="8400"/>
      </w:tabs>
      <w:spacing w:line="360" w:lineRule="auto"/>
      <w:ind w:firstLineChars="200" w:firstLine="200"/>
    </w:pPr>
    <w:rPr>
      <w:rFonts w:ascii="宋体" w:cs="宋体"/>
      <w:kern w:val="0"/>
      <w:szCs w:val="24"/>
    </w:rPr>
  </w:style>
  <w:style w:type="paragraph" w:customStyle="1" w:styleId="555">
    <w:name w:val="4_"/>
    <w:basedOn w:val="4"/>
    <w:next w:val="0"/>
    <w:pPr>
      <w:keepNext/>
      <w:keepLines/>
      <w:widowControl w:val="0"/>
      <w:tabs>
        <w:tab w:val="left" w:pos="0"/>
      </w:tabs>
      <w:adjustRightInd w:val="0"/>
      <w:spacing w:before="100" w:beforeAutospacing="1" w:after="100" w:afterAutospacing="1"/>
      <w:ind w:left="709"/>
      <w:jc w:val="both"/>
    </w:pPr>
    <w:rPr>
      <w:rFonts w:ascii="Times New Roman" w:eastAsia="黑体" w:hAnsi="Times New Roman"/>
      <w:caps w:val="0"/>
      <w:smallCaps w:val="0"/>
      <w:kern w:val="2"/>
      <w:sz w:val="30"/>
      <w:szCs w:val="30"/>
    </w:rPr>
  </w:style>
  <w:style w:type="paragraph" w:customStyle="1" w:styleId="556">
    <w:name w:val="正文1"/>
    <w:pPr>
      <w:widowControl w:val="0"/>
      <w:adjustRightInd w:val="0"/>
      <w:spacing w:line="312" w:lineRule="atLeast"/>
      <w:jc w:val="both"/>
      <w:textAlignment w:val="baseline"/>
    </w:pPr>
    <w:rPr>
      <w:rFonts w:ascii="宋体" w:eastAsia="宋体" w:cs="Times New Roman"/>
      <w:sz w:val="28"/>
      <w:szCs w:val="20"/>
      <w:lang w:val="en-US" w:eastAsia="zh-CN" w:bidi="ar-SA"/>
    </w:rPr>
  </w:style>
  <w:style w:type="paragraph" w:customStyle="1" w:styleId="557">
    <w:name w:val="GW-标题3"/>
    <w:pPr>
      <w:spacing w:beforeLines="50" w:before="50" w:afterLines="50" w:after="50"/>
      <w:outlineLvl w:val="2"/>
    </w:pPr>
    <w:rPr>
      <w:rFonts w:ascii="仿宋_GB2312" w:eastAsia="仿宋_GB2312" w:cs="Times New Roman"/>
      <w:b/>
      <w:kern w:val="44"/>
      <w:sz w:val="32"/>
      <w:szCs w:val="20"/>
      <w:lang w:val="en-US" w:eastAsia="zh-CN" w:bidi="ar-SA"/>
    </w:rPr>
  </w:style>
  <w:style w:type="paragraph" w:customStyle="1" w:styleId="558">
    <w:name w:val="xl92"/>
    <w:basedOn w:val="0"/>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559">
    <w:name w:val="正文文本缩进2"/>
    <w:basedOn w:val="0"/>
    <w:pPr>
      <w:widowControl/>
      <w:jc w:val="left"/>
    </w:pPr>
    <w:rPr>
      <w:rFonts w:ascii="宋体" w:eastAsia="仿宋_GB2312" w:hAnsi="宋体"/>
      <w:kern w:val="0"/>
      <w:sz w:val="28"/>
      <w:szCs w:val="20"/>
    </w:rPr>
  </w:style>
  <w:style w:type="paragraph" w:customStyle="1" w:styleId="560">
    <w:name w:val="xl182"/>
    <w:basedOn w:val="0"/>
    <w:pPr>
      <w:widowControl/>
      <w:pBdr>
        <w:top w:val="single" w:sz="8" w:space="0" w:color="auto"/>
        <w:left w:val="single" w:sz="4" w:space="0" w:color="auto"/>
        <w:bottom w:val="single" w:sz="4" w:space="0" w:color="auto"/>
        <w:right w:val="single" w:sz="4" w:space="0" w:color="auto"/>
      </w:pBdr>
      <w:shd w:val="clear" w:color="000000" w:fill="262626"/>
      <w:spacing w:before="100" w:beforeAutospacing="1" w:after="100" w:afterAutospacing="1"/>
      <w:jc w:val="center"/>
    </w:pPr>
    <w:rPr>
      <w:rFonts w:ascii="宋体" w:cs="宋体"/>
      <w:b/>
      <w:bCs/>
      <w:color w:val="FFFFFF"/>
      <w:kern w:val="0"/>
      <w:sz w:val="20"/>
      <w:szCs w:val="20"/>
    </w:rPr>
  </w:style>
  <w:style w:type="paragraph" w:customStyle="1" w:styleId="561">
    <w:name w:val="xl177"/>
    <w:basedOn w:val="0"/>
    <w:pPr>
      <w:widowControl/>
      <w:pBdr>
        <w:left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562">
    <w:name w:val="五级条标题"/>
    <w:basedOn w:val="512"/>
    <w:next w:val="126"/>
    <w:pPr>
      <w:outlineLvl w:val="6"/>
    </w:pPr>
  </w:style>
  <w:style w:type="paragraph" w:customStyle="1" w:styleId="563">
    <w:name w:val="附录表标号"/>
    <w:basedOn w:val="0"/>
    <w:next w:val="126"/>
    <w:pPr>
      <w:numPr>
        <w:ilvl w:val="0"/>
        <w:numId w:val="36"/>
      </w:numPr>
      <w:tabs>
        <w:tab w:val="left" w:pos="0"/>
      </w:tabs>
      <w:spacing w:line="14" w:lineRule="exact"/>
      <w:ind w:left="811" w:hanging="448"/>
      <w:jc w:val="center"/>
      <w:outlineLvl w:val="0"/>
    </w:pPr>
    <w:rPr>
      <w:rFonts w:ascii="仿宋_GB2312" w:eastAsia="仿宋_GB2312"/>
      <w:color w:val="FFFFFF"/>
      <w:szCs w:val="24"/>
    </w:rPr>
  </w:style>
  <w:style w:type="paragraph" w:customStyle="1" w:styleId="564">
    <w:name w:val="xl144"/>
    <w:basedOn w:val="0"/>
    <w:pPr>
      <w:widowControl/>
      <w:pBdr>
        <w:left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565">
    <w:name w:val="&quot;Normal Indent&quot;"/>
    <w:pPr>
      <w:widowControl w:val="0"/>
      <w:ind w:firstLine="420"/>
      <w:jc w:val="both"/>
    </w:pPr>
    <w:rPr>
      <w:rFonts w:ascii="Times New Roman" w:eastAsia="宋体" w:cs="Times New Roman" w:hAnsi="Times New Roman"/>
      <w:sz w:val="20"/>
      <w:szCs w:val="20"/>
      <w:lang w:val="en-US" w:eastAsia="zh-CN" w:bidi="ar-SA"/>
    </w:rPr>
  </w:style>
  <w:style w:type="paragraph" w:customStyle="1" w:styleId="566">
    <w:name w:val="子标题"/>
    <w:basedOn w:val="0"/>
    <w:pPr>
      <w:tabs>
        <w:tab w:val="left" w:pos="0"/>
      </w:tabs>
      <w:spacing w:line="360" w:lineRule="auto"/>
      <w:jc w:val="left"/>
    </w:pPr>
    <w:rPr>
      <w:rFonts w:ascii="Arial" w:cs="黑体" w:hAnsi="Arial"/>
      <w:sz w:val="24"/>
    </w:rPr>
  </w:style>
  <w:style w:type="paragraph" w:customStyle="1" w:styleId="567">
    <w:name w:val="wll——2级"/>
    <w:basedOn w:val="0"/>
    <w:next w:val="62"/>
    <w:pPr>
      <w:keepNext/>
      <w:keepLines/>
      <w:widowControl w:val="0"/>
      <w:tabs>
        <w:tab w:val="left" w:pos="720"/>
      </w:tabs>
      <w:spacing w:afterLines="50" w:after="50"/>
      <w:ind w:left="720" w:hanging="720"/>
      <w:outlineLvl w:val="1"/>
    </w:pPr>
    <w:rPr>
      <w:rFonts w:ascii="Calibri" w:eastAsia="仿宋_GB2312" w:hAnsi="Calibri"/>
      <w:b/>
      <w:bCs/>
      <w:kern w:val="44"/>
      <w:sz w:val="32"/>
      <w:szCs w:val="44"/>
    </w:rPr>
  </w:style>
  <w:style w:type="paragraph" w:customStyle="1" w:styleId="568">
    <w:name w:val="xl80"/>
    <w:basedOn w:val="0"/>
    <w:pPr>
      <w:widowControl/>
      <w:spacing w:before="100" w:beforeAutospacing="1" w:after="100" w:afterAutospacing="1" w:line="360" w:lineRule="auto"/>
      <w:ind w:firstLineChars="200" w:firstLine="200"/>
      <w:jc w:val="center"/>
      <w:textAlignment w:val="center"/>
    </w:pPr>
    <w:rPr>
      <w:rFonts w:ascii="宋体" w:eastAsia="仿宋_GB2312" w:cs="宋体" w:hAnsi="宋体"/>
      <w:kern w:val="0"/>
      <w:sz w:val="28"/>
      <w:szCs w:val="24"/>
    </w:rPr>
  </w:style>
  <w:style w:type="paragraph" w:customStyle="1" w:styleId="569">
    <w:name w:val="xl129"/>
    <w:basedOn w:val="0"/>
    <w:pPr>
      <w:widowControl/>
      <w:pBdr>
        <w:left w:val="single" w:sz="4" w:space="0" w:color="auto"/>
        <w:bottom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570">
    <w:name w:val="小正文"/>
    <w:basedOn w:val="0"/>
    <w:pPr>
      <w:widowControl/>
      <w:adjustRightInd w:val="0"/>
      <w:snapToGrid w:val="0"/>
      <w:spacing w:line="240" w:lineRule="atLeast"/>
      <w:ind w:firstLineChars="200" w:firstLine="200"/>
      <w:jc w:val="center"/>
      <w:textAlignment w:val="baseline"/>
    </w:pPr>
    <w:rPr>
      <w:rFonts w:ascii="Arial" w:eastAsia="仿宋_GB2312" w:hAnsi="Arial"/>
      <w:kern w:val="0"/>
      <w:sz w:val="28"/>
      <w:szCs w:val="20"/>
    </w:rPr>
  </w:style>
  <w:style w:type="paragraph" w:customStyle="1" w:styleId="571">
    <w:name w:val="框图文字"/>
    <w:basedOn w:val="35"/>
    <w:pPr>
      <w:adjustRightInd w:val="0"/>
      <w:snapToGrid w:val="0"/>
      <w:spacing w:line="240" w:lineRule="auto"/>
      <w:ind w:firstLine="0"/>
      <w:jc w:val="center"/>
    </w:pPr>
    <w:rPr>
      <w:rFonts w:eastAsia="华文中宋"/>
      <w:spacing w:val="10"/>
      <w:szCs w:val="20"/>
    </w:rPr>
  </w:style>
  <w:style w:type="paragraph" w:customStyle="1" w:styleId="572">
    <w:name w:val="Axway正文文字"/>
    <w:basedOn w:val="27"/>
    <w:pPr>
      <w:widowControl/>
      <w:spacing w:before="120" w:line="360" w:lineRule="auto"/>
      <w:ind w:firstLineChars="200" w:firstLine="200"/>
    </w:pPr>
    <w:rPr>
      <w:rFonts w:ascii="宋体"/>
      <w:bCs/>
      <w:caps/>
      <w:smallCaps w:val="0"/>
      <w:kern w:val="0"/>
      <w:sz w:val="28"/>
      <w:szCs w:val="20"/>
    </w:rPr>
  </w:style>
  <w:style w:type="paragraph" w:customStyle="1" w:styleId="573">
    <w:name w:val="xl87"/>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cs="宋体"/>
      <w:kern w:val="0"/>
      <w:sz w:val="24"/>
      <w:szCs w:val="24"/>
    </w:rPr>
  </w:style>
  <w:style w:type="paragraph" w:customStyle="1" w:styleId="574">
    <w:name w:val="Item List in Table"/>
    <w:pPr>
      <w:numPr>
        <w:ilvl w:val="0"/>
        <w:numId w:val="55"/>
      </w:numPr>
      <w:spacing w:before="40" w:after="40"/>
      <w:jc w:val="both"/>
    </w:pPr>
    <w:rPr>
      <w:rFonts w:ascii="Arial" w:eastAsia="宋体" w:cs="Arial" w:hAnsi="Arial"/>
      <w:sz w:val="18"/>
      <w:szCs w:val="18"/>
      <w:lang w:val="en-US" w:eastAsia="zh-CN" w:bidi="ar-SA"/>
    </w:rPr>
  </w:style>
  <w:style w:type="paragraph" w:customStyle="1" w:styleId="575">
    <w:name w:val="xl3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pPr>
    <w:rPr>
      <w:rFonts w:ascii="宋体"/>
      <w:b/>
      <w:i/>
      <w:iCs/>
      <w:caps/>
      <w:smallCaps w:val="0"/>
      <w:kern w:val="0"/>
      <w:sz w:val="20"/>
      <w:szCs w:val="20"/>
    </w:rPr>
  </w:style>
  <w:style w:type="paragraph" w:customStyle="1" w:styleId="576">
    <w:name w:val="3_"/>
    <w:basedOn w:val="3"/>
    <w:next w:val="0"/>
    <w:pPr>
      <w:keepNext w:val="0"/>
      <w:keepLines w:val="0"/>
      <w:widowControl/>
      <w:numPr>
        <w:ilvl w:val="2"/>
        <w:numId w:val="35"/>
      </w:numPr>
      <w:tabs>
        <w:tab w:val="left" w:pos="360"/>
      </w:tabs>
      <w:autoSpaceDE w:val="0"/>
      <w:autoSpaceDN w:val="0"/>
      <w:adjustRightInd w:val="0"/>
      <w:spacing w:before="240" w:after="240" w:line="360" w:lineRule="auto"/>
      <w:ind w:left="0" w:firstLine="0"/>
    </w:pPr>
    <w:rPr>
      <w:rFonts w:ascii="仿宋" w:eastAsia="黑体" w:hAnsi="仿宋"/>
      <w:bCs/>
      <w:caps w:val="0"/>
      <w:smallCaps w:val="0"/>
      <w:kern w:val="2"/>
      <w:sz w:val="30"/>
      <w:szCs w:val="30"/>
    </w:rPr>
  </w:style>
  <w:style w:type="paragraph" w:customStyle="1" w:styleId="577">
    <w:name w:val="xl114"/>
    <w:basedOn w:val="0"/>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cs="宋体"/>
      <w:kern w:val="0"/>
      <w:sz w:val="24"/>
      <w:szCs w:val="24"/>
    </w:rPr>
  </w:style>
  <w:style w:type="paragraph" w:customStyle="1" w:styleId="578">
    <w:name w:val="a11"/>
    <w:basedOn w:val="0"/>
    <w:pPr>
      <w:widowControl/>
      <w:spacing w:after="120" w:line="300" w:lineRule="atLeast"/>
      <w:ind w:firstLine="480"/>
      <w:jc w:val="left"/>
    </w:pPr>
    <w:rPr>
      <w:rFonts w:ascii="宋体" w:eastAsia="仿宋_GB2312" w:cs="宋体" w:hAnsi="宋体"/>
      <w:bCs/>
      <w:caps/>
      <w:smallCaps w:val="0"/>
      <w:kern w:val="0"/>
      <w:sz w:val="18"/>
      <w:szCs w:val="18"/>
    </w:rPr>
  </w:style>
  <w:style w:type="paragraph" w:customStyle="1" w:styleId="579">
    <w:name w:val="页脚1"/>
    <w:basedOn w:val="0"/>
    <w:pPr>
      <w:tabs>
        <w:tab w:val="center" w:pos="4153"/>
        <w:tab w:val="right" w:pos="8306"/>
      </w:tabs>
      <w:snapToGrid w:val="0"/>
      <w:ind w:left="539"/>
      <w:jc w:val="left"/>
    </w:pPr>
    <w:rPr>
      <w:rFonts w:ascii="Calibri" w:eastAsia="仿宋_GB2312" w:hAnsi="Calibri"/>
      <w:sz w:val="18"/>
      <w:szCs w:val="18"/>
    </w:rPr>
  </w:style>
  <w:style w:type="paragraph" w:customStyle="1" w:styleId="580">
    <w:name w:val="xl13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4F81BD"/>
      <w:kern w:val="0"/>
      <w:sz w:val="24"/>
      <w:szCs w:val="24"/>
    </w:rPr>
  </w:style>
  <w:style w:type="paragraph" w:customStyle="1" w:styleId="581">
    <w:name w:val="xl173"/>
    <w:basedOn w:val="0"/>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宋体" w:cs="宋体"/>
      <w:kern w:val="0"/>
      <w:sz w:val="20"/>
      <w:szCs w:val="20"/>
    </w:rPr>
  </w:style>
  <w:style w:type="paragraph" w:customStyle="1" w:styleId="582">
    <w:name w:val="样式 标题 2H2Heading 2 HiddenHeading 2 CCBSheading 22nd levelh...2"/>
    <w:basedOn w:val="2"/>
    <w:pPr>
      <w:snapToGrid w:val="0"/>
      <w:spacing w:before="240" w:after="120" w:line="360" w:lineRule="auto"/>
      <w:ind w:left="576" w:rightChars="100" w:right="100" w:firstLineChars="200" w:firstLine="200"/>
    </w:pPr>
    <w:rPr>
      <w:rFonts w:ascii="宋体" w:cs="宋体" w:hAnsi="宋体"/>
      <w:bCs/>
      <w:caps w:val="0"/>
      <w:smallCaps w:val="0"/>
      <w:kern w:val="2"/>
      <w:sz w:val="36"/>
      <w:szCs w:val="20"/>
    </w:rPr>
  </w:style>
  <w:style w:type="paragraph" w:customStyle="1" w:styleId="583">
    <w:name w:val="xl13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4F81BD"/>
      <w:kern w:val="0"/>
      <w:sz w:val="24"/>
      <w:szCs w:val="24"/>
    </w:rPr>
  </w:style>
  <w:style w:type="paragraph" w:customStyle="1" w:styleId="584">
    <w:name w:val="xl7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color w:val="FF0000"/>
      <w:kern w:val="0"/>
      <w:sz w:val="18"/>
      <w:szCs w:val="18"/>
    </w:rPr>
  </w:style>
  <w:style w:type="paragraph" w:customStyle="1" w:styleId="585">
    <w:name w:val="xl84"/>
    <w:basedOn w:val="0"/>
    <w:pPr>
      <w:widowControl/>
      <w:pBdr>
        <w:top w:val="single" w:sz="4" w:space="0" w:color="auto"/>
        <w:lef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586">
    <w:name w:val="xl48"/>
    <w:basedOn w:val="0"/>
    <w:pPr>
      <w:widowControl/>
      <w:pBdr>
        <w:top w:val="single" w:sz="4" w:space="0" w:color="auto"/>
        <w:left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587">
    <w:name w:val="HPC题5"/>
    <w:basedOn w:val="465"/>
    <w:next w:val="125"/>
    <w:pPr>
      <w:numPr>
        <w:ilvl w:val="4"/>
        <w:numId w:val="21"/>
      </w:numPr>
      <w:tabs>
        <w:tab w:val="clear" w:pos="2940"/>
        <w:tab w:val="left" w:pos="0"/>
        <w:tab w:val="left" w:pos="360"/>
        <w:tab w:val="left" w:pos="3360"/>
      </w:tabs>
      <w:outlineLvl w:val="4"/>
    </w:pPr>
  </w:style>
  <w:style w:type="paragraph" w:customStyle="1" w:styleId="588">
    <w:name w:val="HPC题6"/>
    <w:basedOn w:val="587"/>
    <w:next w:val="125"/>
    <w:pPr>
      <w:numPr>
        <w:ilvl w:val="5"/>
        <w:numId w:val="21"/>
      </w:numPr>
      <w:tabs>
        <w:tab w:val="clear" w:pos="3360"/>
        <w:tab w:val="left" w:pos="0"/>
        <w:tab w:val="left" w:pos="360"/>
        <w:tab w:val="left" w:pos="3780"/>
      </w:tabs>
      <w:outlineLvl w:val="5"/>
    </w:pPr>
  </w:style>
  <w:style w:type="paragraph" w:customStyle="1" w:styleId="589">
    <w:name w:val="点序列"/>
    <w:basedOn w:val="0"/>
    <w:pPr>
      <w:numPr>
        <w:ilvl w:val="0"/>
        <w:numId w:val="56"/>
      </w:numPr>
      <w:adjustRightInd w:val="0"/>
      <w:spacing w:before="60" w:after="60" w:line="300" w:lineRule="auto"/>
      <w:ind w:left="0" w:firstLineChars="200" w:firstLine="200"/>
      <w:textAlignment w:val="baseline"/>
    </w:pPr>
    <w:rPr>
      <w:rFonts w:ascii="仿宋_GB2312" w:eastAsia="仿宋_GB2312"/>
      <w:kern w:val="0"/>
      <w:sz w:val="28"/>
      <w:szCs w:val="20"/>
    </w:rPr>
  </w:style>
  <w:style w:type="paragraph" w:customStyle="1" w:styleId="590">
    <w:name w:val="font10"/>
    <w:basedOn w:val="0"/>
    <w:pPr>
      <w:widowControl/>
      <w:spacing w:before="100" w:beforeAutospacing="1" w:after="100" w:afterAutospacing="1" w:line="360" w:lineRule="auto"/>
      <w:ind w:firstLine="480"/>
      <w:jc w:val="left"/>
    </w:pPr>
    <w:rPr>
      <w:rFonts w:ascii="楷体_GB2312" w:eastAsia="楷体_GB2312"/>
      <w:b/>
      <w:caps/>
      <w:smallCaps w:val="0"/>
      <w:kern w:val="0"/>
      <w:sz w:val="18"/>
      <w:szCs w:val="18"/>
    </w:rPr>
  </w:style>
  <w:style w:type="paragraph" w:customStyle="1" w:styleId="591">
    <w:name w:val="xl170"/>
    <w:basedOn w:val="0"/>
    <w:pPr>
      <w:widowControl/>
      <w:pBdr>
        <w:top w:val="single" w:sz="4" w:space="0" w:color="auto"/>
        <w:left w:val="single" w:sz="4" w:space="0" w:color="auto"/>
        <w:right w:val="single" w:sz="4" w:space="0" w:color="auto"/>
      </w:pBdr>
      <w:spacing w:before="100" w:beforeAutospacing="1" w:after="100" w:afterAutospacing="1"/>
      <w:jc w:val="left"/>
    </w:pPr>
    <w:rPr>
      <w:rFonts w:ascii="宋体" w:cs="宋体"/>
      <w:kern w:val="0"/>
      <w:sz w:val="20"/>
      <w:szCs w:val="20"/>
    </w:rPr>
  </w:style>
  <w:style w:type="paragraph" w:customStyle="1" w:styleId="592">
    <w:name w:val="xl175"/>
    <w:basedOn w:val="0"/>
    <w:pPr>
      <w:widowControl/>
      <w:pBdr>
        <w:left w:val="single" w:sz="4" w:space="0" w:color="auto"/>
        <w:right w:val="single" w:sz="4" w:space="0" w:color="auto"/>
      </w:pBdr>
      <w:shd w:val="clear" w:color="000000" w:fill="C5D9F1"/>
      <w:spacing w:before="100" w:beforeAutospacing="1" w:after="100" w:afterAutospacing="1"/>
      <w:jc w:val="center"/>
    </w:pPr>
    <w:rPr>
      <w:rFonts w:ascii="宋体" w:cs="宋体"/>
      <w:kern w:val="0"/>
      <w:sz w:val="20"/>
      <w:szCs w:val="20"/>
    </w:rPr>
  </w:style>
  <w:style w:type="paragraph" w:customStyle="1" w:styleId="593">
    <w:name w:val="附件1."/>
    <w:basedOn w:val="1"/>
    <w:pPr>
      <w:keepNext w:val="0"/>
      <w:keepLines w:val="0"/>
      <w:widowControl w:val="0"/>
      <w:tabs>
        <w:tab w:val="clear" w:pos="3084"/>
        <w:tab w:val="left" w:pos="360"/>
        <w:tab w:val="left" w:pos="420"/>
      </w:tabs>
      <w:spacing w:before="0" w:after="0" w:line="360" w:lineRule="auto"/>
      <w:ind w:left="567" w:hanging="567"/>
    </w:pPr>
    <w:rPr>
      <w:rFonts w:ascii="宋体" w:eastAsia="黑体" w:hAnsi="宋体"/>
      <w:bCs/>
      <w:caps w:val="0"/>
      <w:smallCaps w:val="0"/>
      <w:sz w:val="24"/>
      <w:szCs w:val="44"/>
    </w:rPr>
  </w:style>
  <w:style w:type="paragraph" w:customStyle="1" w:styleId="594">
    <w:name w:val="文本"/>
    <w:pPr>
      <w:spacing w:line="360" w:lineRule="auto"/>
      <w:ind w:firstLineChars="200" w:firstLine="200"/>
    </w:pPr>
    <w:rPr>
      <w:rFonts w:ascii="Times New Roman" w:eastAsia="宋体" w:cs="Times New Roman" w:hAnsi="Times New Roman"/>
      <w:kern w:val="2"/>
      <w:sz w:val="21"/>
      <w:szCs w:val="24"/>
      <w:lang w:val="en-US" w:eastAsia="zh-CN" w:bidi="ar-SA"/>
    </w:rPr>
  </w:style>
  <w:style w:type="paragraph" w:customStyle="1" w:styleId="595">
    <w:name w:val="正文文本1"/>
    <w:basedOn w:val="0"/>
    <w:pPr>
      <w:spacing w:before="120" w:after="120"/>
      <w:ind w:firstLine="420"/>
    </w:pPr>
    <w:rPr>
      <w:rFonts w:ascii="Calibri" w:hAnsi="Calibri"/>
      <w:szCs w:val="24"/>
    </w:rPr>
  </w:style>
  <w:style w:type="paragraph" w:customStyle="1" w:styleId="596">
    <w:name w:val="正文2"/>
    <w:basedOn w:val="0"/>
    <w:pPr>
      <w:widowControl/>
      <w:spacing w:before="156" w:line="360" w:lineRule="auto"/>
      <w:ind w:firstLineChars="200" w:firstLine="200"/>
      <w:jc w:val="left"/>
    </w:pPr>
    <w:rPr>
      <w:rFonts w:ascii="宋体" w:eastAsia="仿宋_GB2312" w:cs="宋体" w:hAnsi="宋体"/>
      <w:kern w:val="0"/>
      <w:sz w:val="28"/>
      <w:szCs w:val="20"/>
    </w:rPr>
  </w:style>
  <w:style w:type="paragraph" w:customStyle="1" w:styleId="597">
    <w:name w:val="xl124"/>
    <w:basedOn w:val="0"/>
    <w:pPr>
      <w:widowControl/>
      <w:pBdr>
        <w:top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598">
    <w:name w:val="Table Paragraph"/>
    <w:basedOn w:val="0"/>
    <w:pPr>
      <w:spacing w:line="360" w:lineRule="auto"/>
      <w:ind w:firstLineChars="200" w:firstLine="200"/>
      <w:jc w:val="left"/>
    </w:pPr>
    <w:rPr>
      <w:rFonts w:ascii="Calibri" w:eastAsia="仿宋_GB2312" w:hAnsi="Calibri"/>
      <w:kern w:val="0"/>
      <w:sz w:val="22"/>
    </w:rPr>
  </w:style>
  <w:style w:type="paragraph" w:customStyle="1" w:styleId="599">
    <w:name w:val="GW-列表样式"/>
    <w:basedOn w:val="0"/>
    <w:pPr>
      <w:widowControl/>
      <w:jc w:val="left"/>
    </w:pPr>
    <w:rPr>
      <w:rFonts w:ascii="仿宋_GB2312" w:eastAsia="仿宋_GB2312"/>
      <w:szCs w:val="20"/>
    </w:rPr>
  </w:style>
  <w:style w:type="paragraph" w:customStyle="1" w:styleId="600">
    <w:name w:val="reader-word-layer"/>
    <w:basedOn w:val="0"/>
    <w:pPr>
      <w:widowControl/>
      <w:spacing w:before="100" w:beforeAutospacing="1" w:after="100" w:afterAutospacing="1"/>
      <w:jc w:val="left"/>
    </w:pPr>
    <w:rPr>
      <w:rFonts w:ascii="宋体" w:eastAsia="仿宋_GB2312" w:cs="宋体" w:hAnsi="宋体"/>
      <w:kern w:val="0"/>
      <w:sz w:val="28"/>
      <w:szCs w:val="24"/>
    </w:rPr>
  </w:style>
  <w:style w:type="paragraph" w:customStyle="1" w:styleId="601">
    <w:name w:val="xl3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center"/>
    </w:pPr>
    <w:rPr>
      <w:rFonts w:ascii="楷体_GB2312" w:eastAsia="楷体_GB2312"/>
      <w:b/>
      <w:caps/>
      <w:smallCaps w:val="0"/>
      <w:kern w:val="0"/>
      <w:sz w:val="24"/>
      <w:szCs w:val="24"/>
    </w:rPr>
  </w:style>
  <w:style w:type="paragraph" w:customStyle="1" w:styleId="602">
    <w:name w:val="xl3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pPr>
    <w:rPr>
      <w:rFonts w:ascii="宋体"/>
      <w:b/>
      <w:caps/>
      <w:smallCaps w:val="0"/>
      <w:kern w:val="0"/>
      <w:sz w:val="20"/>
      <w:szCs w:val="20"/>
    </w:rPr>
  </w:style>
  <w:style w:type="paragraph" w:customStyle="1" w:styleId="603">
    <w:name w:val="xl138"/>
    <w:basedOn w:val="0"/>
    <w:pPr>
      <w:widowControl/>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left"/>
    </w:pPr>
    <w:rPr>
      <w:rFonts w:ascii="宋体" w:cs="宋体"/>
      <w:kern w:val="0"/>
      <w:sz w:val="24"/>
      <w:szCs w:val="24"/>
    </w:rPr>
  </w:style>
  <w:style w:type="paragraph" w:customStyle="1" w:styleId="604">
    <w:name w:val="文本框正文"/>
    <w:basedOn w:val="0"/>
    <w:pPr>
      <w:spacing w:line="360" w:lineRule="auto"/>
      <w:ind w:firstLineChars="200" w:firstLine="200"/>
      <w:jc w:val="center"/>
    </w:pPr>
    <w:rPr>
      <w:rFonts w:ascii="仿宋_GB2312" w:eastAsia="仿宋_GB2312"/>
      <w:b/>
      <w:sz w:val="28"/>
      <w:szCs w:val="24"/>
    </w:rPr>
  </w:style>
  <w:style w:type="paragraph" w:customStyle="1" w:styleId="605">
    <w:name w:val="textinden"/>
    <w:basedOn w:val="0"/>
    <w:pPr>
      <w:widowControl/>
      <w:spacing w:before="100" w:beforeAutospacing="1" w:after="100" w:afterAutospacing="1" w:line="360" w:lineRule="auto"/>
      <w:ind w:firstLineChars="200" w:firstLine="200"/>
      <w:jc w:val="left"/>
    </w:pPr>
    <w:rPr>
      <w:rFonts w:ascii="Arial" w:eastAsia="仿宋_GB2312" w:cs="Arial" w:hAnsi="Arial"/>
      <w:kern w:val="0"/>
      <w:sz w:val="28"/>
      <w:szCs w:val="24"/>
    </w:rPr>
  </w:style>
  <w:style w:type="paragraph" w:customStyle="1" w:styleId="606">
    <w:name w:val="xl185"/>
    <w:basedOn w:val="0"/>
    <w:pPr>
      <w:widowControl/>
      <w:pBdr>
        <w:left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607">
    <w:name w:val="附录2层"/>
    <w:basedOn w:val="0"/>
    <w:next w:val="188"/>
    <w:pPr>
      <w:widowControl/>
      <w:adjustRightInd w:val="0"/>
      <w:snapToGrid w:val="0"/>
      <w:spacing w:line="360" w:lineRule="atLeast"/>
      <w:ind w:firstLineChars="200" w:firstLine="200"/>
      <w:textAlignment w:val="baseline"/>
    </w:pPr>
    <w:rPr>
      <w:rFonts w:ascii="黑体" w:eastAsia="黑体"/>
      <w:kern w:val="0"/>
      <w:sz w:val="28"/>
      <w:szCs w:val="20"/>
    </w:rPr>
  </w:style>
  <w:style w:type="paragraph" w:customStyle="1" w:styleId="608">
    <w:name w:val="font8"/>
    <w:basedOn w:val="0"/>
    <w:pPr>
      <w:widowControl/>
      <w:spacing w:before="100" w:beforeAutospacing="1" w:after="100" w:afterAutospacing="1" w:line="360" w:lineRule="auto"/>
      <w:ind w:firstLine="480"/>
      <w:jc w:val="left"/>
    </w:pPr>
    <w:rPr>
      <w:rFonts w:ascii="黑体" w:eastAsia="黑体" w:cs="Arial Unicode MS"/>
      <w:bCs/>
      <w:caps/>
      <w:smallCaps w:val="0"/>
      <w:kern w:val="0"/>
      <w:sz w:val="22"/>
    </w:rPr>
  </w:style>
  <w:style w:type="paragraph" w:customStyle="1" w:styleId="609">
    <w:name w:val="xl51"/>
    <w:basedOn w:val="0"/>
    <w:pPr>
      <w:widowControl/>
      <w:pBdr>
        <w:top w:val="single" w:sz="4" w:space="0" w:color="auto"/>
        <w:left w:val="single" w:sz="4" w:space="0" w:color="auto"/>
        <w:bottom w:val="single" w:sz="4" w:space="0" w:color="auto"/>
      </w:pBdr>
      <w:shd w:val="clear" w:color="auto" w:fill="969696"/>
      <w:spacing w:before="100" w:beforeAutospacing="1" w:after="100" w:afterAutospacing="1" w:line="360" w:lineRule="auto"/>
      <w:ind w:firstLine="480"/>
      <w:jc w:val="center"/>
    </w:pPr>
    <w:rPr>
      <w:rFonts w:ascii="仿宋_GB2312" w:hAnsi="仿宋_GB2312"/>
      <w:b/>
      <w:i/>
      <w:iCs/>
      <w:caps/>
      <w:smallCaps w:val="0"/>
      <w:kern w:val="0"/>
      <w:sz w:val="20"/>
      <w:szCs w:val="20"/>
    </w:rPr>
  </w:style>
  <w:style w:type="paragraph" w:customStyle="1" w:styleId="610">
    <w:name w:val="wp_Body Text"/>
    <w:basedOn w:val="0"/>
    <w:pPr>
      <w:autoSpaceDE w:val="0"/>
      <w:autoSpaceDN w:val="0"/>
      <w:adjustRightInd w:val="0"/>
      <w:spacing w:after="120" w:line="280" w:lineRule="exact"/>
      <w:ind w:firstLineChars="200" w:firstLine="200"/>
      <w:jc w:val="left"/>
      <w:textAlignment w:val="baseline"/>
    </w:pPr>
    <w:rPr>
      <w:rFonts w:ascii="宋体" w:eastAsia="仿宋_GB2312" w:hAnsi="宋体"/>
      <w:kern w:val="0"/>
      <w:sz w:val="28"/>
      <w:szCs w:val="20"/>
    </w:rPr>
  </w:style>
  <w:style w:type="paragraph" w:customStyle="1" w:styleId="611">
    <w:name w:val="Char Char Char1"/>
    <w:basedOn w:val="0"/>
    <w:rPr>
      <w:rFonts w:ascii="Tahoma" w:eastAsia="仿宋_GB2312" w:hAnsi="Tahoma"/>
      <w:sz w:val="28"/>
      <w:szCs w:val="20"/>
    </w:rPr>
  </w:style>
  <w:style w:type="paragraph" w:customStyle="1" w:styleId="612">
    <w:name w:val="yhw-缩进2"/>
    <w:basedOn w:val="0"/>
    <w:pPr>
      <w:spacing w:line="480" w:lineRule="auto"/>
      <w:ind w:firstLineChars="200" w:firstLine="200"/>
    </w:pPr>
    <w:rPr>
      <w:rFonts w:ascii="仿宋_GB2312" w:eastAsia="仿宋_GB2312"/>
      <w:sz w:val="28"/>
      <w:szCs w:val="24"/>
    </w:rPr>
  </w:style>
  <w:style w:type="paragraph" w:customStyle="1" w:styleId="613">
    <w:name w:val="xl159"/>
    <w:basedOn w:val="0"/>
    <w:pPr>
      <w:widowControl/>
      <w:shd w:val="clear" w:color="000000" w:fill="C5D9F1"/>
      <w:spacing w:before="100" w:beforeAutospacing="1" w:after="100" w:afterAutospacing="1"/>
      <w:jc w:val="left"/>
    </w:pPr>
    <w:rPr>
      <w:rFonts w:ascii="宋体" w:cs="宋体"/>
      <w:kern w:val="0"/>
      <w:sz w:val="20"/>
      <w:szCs w:val="20"/>
    </w:rPr>
  </w:style>
  <w:style w:type="paragraph" w:customStyle="1" w:styleId="614">
    <w:name w:val="Normal Paragraph Char Char Char"/>
    <w:basedOn w:val="0"/>
    <w:pPr>
      <w:widowControl/>
      <w:spacing w:before="120" w:line="360" w:lineRule="auto"/>
      <w:ind w:firstLineChars="200" w:firstLine="200"/>
    </w:pPr>
    <w:rPr>
      <w:rFonts w:ascii="仿宋_GB2312" w:eastAsia="华文细黑" w:hAnsi="仿宋_GB2312"/>
      <w:kern w:val="0"/>
      <w:sz w:val="28"/>
      <w:szCs w:val="24"/>
    </w:rPr>
  </w:style>
  <w:style w:type="paragraph" w:customStyle="1" w:styleId="615">
    <w:name w:val="xl54"/>
    <w:basedOn w:val="0"/>
    <w:pPr>
      <w:widowControl/>
      <w:pBdr>
        <w:top w:val="single" w:sz="4" w:space="0" w:color="auto"/>
        <w:left w:val="single" w:sz="4" w:space="0" w:color="auto"/>
        <w:bottom w:val="single" w:sz="4" w:space="0" w:color="auto"/>
      </w:pBdr>
      <w:shd w:val="clear" w:color="auto" w:fill="969696"/>
      <w:spacing w:before="100" w:beforeAutospacing="1" w:after="100" w:afterAutospacing="1" w:line="360" w:lineRule="auto"/>
      <w:ind w:firstLine="480"/>
      <w:jc w:val="center"/>
      <w:textAlignment w:val="center"/>
    </w:pPr>
    <w:rPr>
      <w:rFonts w:ascii="宋体"/>
      <w:b/>
      <w:caps/>
      <w:smallCaps w:val="0"/>
      <w:kern w:val="0"/>
      <w:sz w:val="20"/>
      <w:szCs w:val="20"/>
    </w:rPr>
  </w:style>
  <w:style w:type="paragraph" w:customStyle="1" w:styleId="616">
    <w:name w:val="Char11"/>
    <w:basedOn w:val="0"/>
    <w:pPr>
      <w:spacing w:line="360" w:lineRule="auto"/>
    </w:pPr>
    <w:rPr>
      <w:rFonts w:ascii="仿宋_GB2312" w:eastAsia="仿宋_GB2312"/>
      <w:sz w:val="28"/>
      <w:szCs w:val="24"/>
    </w:rPr>
  </w:style>
  <w:style w:type="paragraph" w:customStyle="1" w:styleId="617">
    <w:name w:val="xl2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618">
    <w:name w:val="xl141"/>
    <w:basedOn w:val="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19">
    <w:name w:val="UserStyle_0"/>
    <w:basedOn w:val="0"/>
    <w:pPr>
      <w:widowControl/>
      <w:textAlignment w:val="baseline"/>
    </w:pPr>
    <w:rPr>
      <w:kern w:val="0"/>
      <w:szCs w:val="21"/>
    </w:rPr>
  </w:style>
  <w:style w:type="paragraph" w:customStyle="1" w:styleId="620">
    <w:name w:val="xl2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textAlignment w:val="center"/>
    </w:pPr>
    <w:rPr>
      <w:rFonts w:ascii="仿宋_GB2312" w:hAnsi="仿宋_GB2312"/>
      <w:b/>
      <w:i/>
      <w:iCs/>
      <w:caps/>
      <w:smallCaps w:val="0"/>
      <w:kern w:val="0"/>
      <w:sz w:val="20"/>
      <w:szCs w:val="20"/>
    </w:rPr>
  </w:style>
  <w:style w:type="paragraph" w:customStyle="1" w:styleId="621">
    <w:name w:val="xl42"/>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center"/>
    </w:pPr>
    <w:rPr>
      <w:rFonts w:ascii="宋体"/>
      <w:b/>
      <w:caps/>
      <w:smallCaps w:val="0"/>
      <w:kern w:val="0"/>
      <w:sz w:val="20"/>
      <w:szCs w:val="20"/>
    </w:rPr>
  </w:style>
  <w:style w:type="paragraph" w:customStyle="1" w:styleId="622">
    <w:name w:val="Bullet"/>
    <w:basedOn w:val="0"/>
    <w:pPr>
      <w:widowControl/>
      <w:adjustRightInd w:val="0"/>
      <w:spacing w:before="60" w:after="60" w:line="500" w:lineRule="exact"/>
      <w:ind w:firstLineChars="196" w:firstLine="196"/>
    </w:pPr>
    <w:rPr>
      <w:rFonts w:ascii="宋体" w:eastAsia="仿宋_GB2312" w:cs="宋体" w:hAnsi="宋体"/>
      <w:b/>
      <w:bCs/>
      <w:caps/>
      <w:smallCaps w:val="0"/>
      <w:color w:val="333333"/>
      <w:kern w:val="0"/>
      <w:sz w:val="28"/>
      <w:szCs w:val="28"/>
    </w:rPr>
  </w:style>
  <w:style w:type="paragraph" w:customStyle="1" w:styleId="623">
    <w:name w:val="xl109"/>
    <w:basedOn w:val="0"/>
    <w:pPr>
      <w:widowControl/>
      <w:pBdr>
        <w:bottom w:val="single" w:sz="4" w:space="0" w:color="auto"/>
        <w:right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624">
    <w:name w:val="样式 Normal Paragraph Char Char + (西文) Arial Char"/>
    <w:basedOn w:val="0"/>
    <w:next w:val="0"/>
    <w:pPr>
      <w:widowControl/>
      <w:spacing w:line="360" w:lineRule="auto"/>
      <w:ind w:firstLineChars="200" w:firstLine="200"/>
    </w:pPr>
    <w:rPr>
      <w:rFonts w:ascii="Arial" w:eastAsia="仿宋_GB2312" w:hAnsi="Arial"/>
      <w:kern w:val="0"/>
      <w:sz w:val="28"/>
      <w:szCs w:val="24"/>
    </w:rPr>
  </w:style>
  <w:style w:type="paragraph" w:customStyle="1" w:styleId="625">
    <w:name w:val="表格"/>
    <w:basedOn w:val="0"/>
    <w:pPr>
      <w:adjustRightInd w:val="0"/>
      <w:snapToGrid w:val="0"/>
      <w:spacing w:line="240" w:lineRule="atLeast"/>
      <w:ind w:firstLineChars="200" w:firstLine="200"/>
      <w:jc w:val="left"/>
      <w:textAlignment w:val="top"/>
    </w:pPr>
    <w:rPr>
      <w:rFonts w:ascii="宋体" w:eastAsia="仿宋_GB2312" w:hAnsi="宋体"/>
      <w:kern w:val="24"/>
      <w:sz w:val="28"/>
      <w:szCs w:val="28"/>
    </w:rPr>
  </w:style>
  <w:style w:type="paragraph" w:customStyle="1" w:styleId="626">
    <w:name w:val="xl3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center"/>
    </w:pPr>
    <w:rPr>
      <w:rFonts w:ascii="仿宋_GB2312" w:hAnsi="仿宋_GB2312"/>
      <w:b/>
      <w:caps/>
      <w:smallCaps w:val="0"/>
      <w:kern w:val="0"/>
      <w:sz w:val="20"/>
      <w:szCs w:val="20"/>
    </w:rPr>
  </w:style>
  <w:style w:type="paragraph" w:customStyle="1" w:styleId="627">
    <w:name w:val="标题5"/>
    <w:basedOn w:val="0"/>
    <w:pPr>
      <w:spacing w:line="360" w:lineRule="auto"/>
    </w:pPr>
    <w:rPr>
      <w:rFonts w:ascii="宋体" w:eastAsia="仿宋_GB2312" w:hAnsi="宋体"/>
      <w:b/>
      <w:sz w:val="28"/>
      <w:szCs w:val="24"/>
    </w:rPr>
  </w:style>
  <w:style w:type="paragraph" w:customStyle="1" w:styleId="628">
    <w:name w:val="Char Char Char Char Char Char Char Char Char Char Char Char Char Char Char Char"/>
    <w:basedOn w:val="0"/>
    <w:pPr>
      <w:tabs>
        <w:tab w:val="left" w:pos="360"/>
      </w:tabs>
      <w:spacing w:line="360" w:lineRule="auto"/>
      <w:ind w:left="482" w:firstLineChars="200" w:firstLine="200"/>
    </w:pPr>
    <w:rPr>
      <w:rFonts w:ascii="宋体" w:eastAsia="仿宋_GB2312" w:hAnsi="宋体"/>
      <w:sz w:val="28"/>
      <w:szCs w:val="24"/>
    </w:rPr>
  </w:style>
  <w:style w:type="paragraph" w:customStyle="1" w:styleId="629">
    <w:name w:val="xl59"/>
    <w:basedOn w:val="0"/>
    <w:pPr>
      <w:widowControl/>
      <w:pBdr>
        <w:left w:val="single" w:sz="4" w:space="0" w:color="auto"/>
        <w:bottom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i/>
      <w:iCs/>
      <w:caps/>
      <w:smallCaps w:val="0"/>
      <w:kern w:val="0"/>
      <w:sz w:val="20"/>
      <w:szCs w:val="20"/>
    </w:rPr>
  </w:style>
  <w:style w:type="paragraph" w:customStyle="1" w:styleId="630">
    <w:name w:val="xl154"/>
    <w:basedOn w:val="0"/>
    <w:pPr>
      <w:widowControl/>
      <w:pBdr>
        <w:left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31">
    <w:name w:val="xl104"/>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632">
    <w:name w:val="xl127"/>
    <w:basedOn w:val="0"/>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cs="宋体"/>
      <w:kern w:val="0"/>
      <w:sz w:val="24"/>
      <w:szCs w:val="24"/>
    </w:rPr>
  </w:style>
  <w:style w:type="paragraph" w:customStyle="1" w:styleId="633">
    <w:name w:val="Char Char Char Char Char Char Char Char Char Char"/>
    <w:basedOn w:val="22"/>
    <w:pPr>
      <w:shd w:val="clear" w:color="auto" w:fill="000080"/>
      <w:spacing w:line="240" w:lineRule="auto"/>
      <w:ind w:leftChars="0" w:left="0" w:firstLine="0"/>
    </w:pPr>
    <w:rPr>
      <w:rFonts w:ascii="Tahoma" w:eastAsia="宋体" w:hAnsi="Tahoma"/>
      <w:bCs w:val="0"/>
      <w:caps w:val="0"/>
      <w:smallCaps w:val="0"/>
      <w:sz w:val="24"/>
      <w:szCs w:val="24"/>
    </w:rPr>
  </w:style>
  <w:style w:type="paragraph" w:customStyle="1" w:styleId="634">
    <w:name w:val="xl27"/>
    <w:basedOn w:val="0"/>
    <w:pPr>
      <w:widowControl/>
      <w:spacing w:before="100" w:beforeAutospacing="1" w:after="100" w:afterAutospacing="1" w:line="360" w:lineRule="auto"/>
      <w:ind w:firstLine="480"/>
      <w:jc w:val="center"/>
      <w:textAlignment w:val="center"/>
    </w:pPr>
    <w:rPr>
      <w:rFonts w:ascii="华文细黑" w:eastAsia="华文细黑" w:cs="Arial Unicode MS"/>
      <w:b/>
      <w:caps/>
      <w:smallCaps w:val="0"/>
      <w:kern w:val="0"/>
      <w:sz w:val="22"/>
    </w:rPr>
  </w:style>
  <w:style w:type="paragraph" w:customStyle="1" w:styleId="635">
    <w:name w:val="结构图及表格"/>
    <w:pPr>
      <w:widowControl w:val="0"/>
      <w:jc w:val="center"/>
    </w:pPr>
    <w:rPr>
      <w:rFonts w:ascii="Times New Roman" w:eastAsia="华文中宋" w:cs="Times New Roman" w:hAnsi="Times New Roman"/>
      <w:kern w:val="21"/>
      <w:sz w:val="21"/>
      <w:szCs w:val="20"/>
      <w:lang w:val="en-US" w:eastAsia="zh-CN" w:bidi="ar-SA"/>
    </w:rPr>
  </w:style>
  <w:style w:type="paragraph" w:customStyle="1" w:styleId="636">
    <w:name w:val="正文31"/>
    <w:pPr>
      <w:widowControl w:val="0"/>
      <w:adjustRightInd w:val="0"/>
      <w:spacing w:line="312" w:lineRule="atLeast"/>
      <w:jc w:val="both"/>
      <w:textAlignment w:val="baseline"/>
    </w:pPr>
    <w:rPr>
      <w:rFonts w:ascii="宋体" w:eastAsia="宋体" w:cs="Times New Roman"/>
      <w:sz w:val="28"/>
      <w:szCs w:val="20"/>
      <w:lang w:val="en-US" w:eastAsia="zh-CN" w:bidi="ar-SA"/>
    </w:rPr>
  </w:style>
  <w:style w:type="paragraph" w:customStyle="1" w:styleId="637">
    <w:name w:val="文档标题2"/>
    <w:basedOn w:val="2"/>
    <w:next w:val="0"/>
    <w:pPr>
      <w:numPr>
        <w:ilvl w:val="1"/>
        <w:numId w:val="16"/>
      </w:numPr>
      <w:tabs>
        <w:tab w:val="left" w:pos="425"/>
      </w:tabs>
    </w:pPr>
    <w:rPr>
      <w:rFonts w:ascii="Arial" w:hAnsi="Arial"/>
      <w:bCs/>
      <w:caps w:val="0"/>
      <w:smallCaps w:val="0"/>
      <w:kern w:val="2"/>
      <w:sz w:val="32"/>
      <w:szCs w:val="32"/>
    </w:rPr>
  </w:style>
  <w:style w:type="paragraph" w:customStyle="1" w:styleId="638">
    <w:name w:val="插图题注"/>
    <w:basedOn w:val="0"/>
    <w:pPr>
      <w:numPr>
        <w:ilvl w:val="7"/>
        <w:numId w:val="52"/>
      </w:numPr>
      <w:autoSpaceDE w:val="0"/>
      <w:autoSpaceDN w:val="0"/>
      <w:adjustRightInd w:val="0"/>
      <w:spacing w:line="360" w:lineRule="auto"/>
      <w:ind w:left="3960" w:firstLineChars="200" w:firstLine="200"/>
      <w:jc w:val="left"/>
    </w:pPr>
    <w:rPr>
      <w:rFonts w:ascii="仿宋_GB2312" w:eastAsia="仿宋_GB2312"/>
      <w:kern w:val="0"/>
      <w:sz w:val="28"/>
      <w:szCs w:val="20"/>
    </w:rPr>
  </w:style>
  <w:style w:type="paragraph" w:customStyle="1" w:styleId="639">
    <w:name w:val="TOC 标题1"/>
    <w:basedOn w:val="1"/>
    <w:next w:val="0"/>
    <w:pPr>
      <w:keepNext/>
      <w:keepLines/>
      <w:widowControl/>
      <w:tabs>
        <w:tab w:val="left" w:pos="3084"/>
      </w:tabs>
      <w:spacing w:before="480" w:after="0" w:line="276" w:lineRule="auto"/>
      <w:contextualSpacing/>
      <w:jc w:val="left"/>
      <w:outlineLvl w:val="9"/>
    </w:pPr>
    <w:rPr>
      <w:rFonts w:ascii="Cambria" w:hAnsi="Cambria"/>
      <w:color w:val="365F91"/>
      <w:kern w:val="0"/>
    </w:rPr>
  </w:style>
  <w:style w:type="paragraph" w:customStyle="1" w:styleId="640">
    <w:name w:val="Char1 Char Char Char"/>
    <w:basedOn w:val="0"/>
    <w:pPr>
      <w:spacing w:line="360" w:lineRule="auto"/>
      <w:ind w:firstLine="480"/>
    </w:pPr>
    <w:rPr>
      <w:rFonts w:ascii="仿宋_GB2312" w:eastAsia="仿宋_GB2312"/>
      <w:bCs/>
      <w:caps/>
      <w:smallCaps w:val="0"/>
      <w:sz w:val="28"/>
      <w:szCs w:val="24"/>
    </w:rPr>
  </w:style>
  <w:style w:type="paragraph" w:customStyle="1" w:styleId="641">
    <w:name w:val="xl18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0"/>
      <w:szCs w:val="20"/>
    </w:rPr>
  </w:style>
  <w:style w:type="paragraph" w:customStyle="1" w:styleId="642">
    <w:name w:val="ystem"/>
    <w:basedOn w:val="0"/>
    <w:pPr>
      <w:widowControl/>
      <w:spacing w:before="120" w:line="360" w:lineRule="auto"/>
      <w:ind w:firstLineChars="200" w:firstLine="200"/>
    </w:pPr>
    <w:rPr>
      <w:rFonts w:ascii="仿宋_GB2312" w:eastAsia="仿宋_GB2312"/>
      <w:color w:val="000000"/>
      <w:kern w:val="0"/>
      <w:sz w:val="28"/>
      <w:szCs w:val="20"/>
    </w:rPr>
  </w:style>
  <w:style w:type="paragraph" w:customStyle="1" w:styleId="643">
    <w:name w:val="xl9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44">
    <w:name w:val="xl3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pPr>
    <w:rPr>
      <w:rFonts w:ascii="宋体"/>
      <w:bCs/>
      <w:caps/>
      <w:smallCaps w:val="0"/>
      <w:kern w:val="0"/>
      <w:sz w:val="24"/>
      <w:szCs w:val="24"/>
    </w:rPr>
  </w:style>
  <w:style w:type="paragraph" w:customStyle="1" w:styleId="645">
    <w:name w:val="xl94"/>
    <w:basedOn w:val="0"/>
    <w:pPr>
      <w:widowControl/>
      <w:pBdr>
        <w:top w:val="single" w:sz="4" w:space="0" w:color="auto"/>
        <w:bottom w:val="single" w:sz="4" w:space="0" w:color="auto"/>
        <w:right w:val="single" w:sz="4" w:space="0" w:color="auto"/>
      </w:pBdr>
      <w:spacing w:before="100" w:beforeAutospacing="1" w:after="100" w:afterAutospacing="1"/>
      <w:jc w:val="left"/>
    </w:pPr>
    <w:rPr>
      <w:rFonts w:ascii="宋体" w:cs="宋体"/>
      <w:kern w:val="0"/>
      <w:sz w:val="24"/>
      <w:szCs w:val="24"/>
    </w:rPr>
  </w:style>
  <w:style w:type="paragraph" w:customStyle="1" w:styleId="646">
    <w:name w:val="xl163"/>
    <w:basedOn w:val="0"/>
    <w:pPr>
      <w:widowControl/>
      <w:shd w:val="clear" w:color="000000" w:fill="C5D9F1"/>
      <w:spacing w:before="100" w:beforeAutospacing="1" w:after="100" w:afterAutospacing="1"/>
      <w:jc w:val="left"/>
    </w:pPr>
    <w:rPr>
      <w:rFonts w:ascii="宋体" w:cs="宋体"/>
      <w:b/>
      <w:bCs/>
      <w:color w:val="FFFFFF"/>
      <w:kern w:val="0"/>
      <w:sz w:val="24"/>
      <w:szCs w:val="24"/>
    </w:rPr>
  </w:style>
  <w:style w:type="paragraph" w:customStyle="1" w:styleId="647">
    <w:name w:val="font5"/>
    <w:basedOn w:val="0"/>
    <w:pPr>
      <w:widowControl/>
      <w:spacing w:before="100" w:beforeAutospacing="1" w:after="100" w:afterAutospacing="1" w:line="360" w:lineRule="auto"/>
      <w:ind w:firstLine="480"/>
      <w:jc w:val="left"/>
    </w:pPr>
    <w:rPr>
      <w:rFonts w:ascii="宋体"/>
      <w:bCs/>
      <w:caps/>
      <w:smallCaps w:val="0"/>
      <w:kern w:val="0"/>
      <w:sz w:val="18"/>
      <w:szCs w:val="18"/>
    </w:rPr>
  </w:style>
  <w:style w:type="paragraph" w:customStyle="1" w:styleId="648">
    <w:name w:val="TOC 标题11"/>
    <w:basedOn w:val="1"/>
    <w:next w:val="0"/>
    <w:pPr>
      <w:tabs>
        <w:tab w:val="clear" w:pos="3084"/>
      </w:tabs>
      <w:spacing w:line="578" w:lineRule="auto"/>
      <w:ind w:left="420" w:hanging="425"/>
      <w:outlineLvl w:val="9"/>
    </w:pPr>
    <w:rPr>
      <w:rFonts w:ascii="Calibri" w:eastAsia="黑体" w:hAnsi="Calibri"/>
      <w:bCs/>
      <w:caps w:val="0"/>
      <w:smallCaps w:val="0"/>
      <w:sz w:val="44"/>
      <w:szCs w:val="44"/>
    </w:rPr>
  </w:style>
  <w:style w:type="paragraph" w:customStyle="1" w:styleId="649">
    <w:name w:val="样式 (符号) 宋体 小四 行距: 1.5 倍行距"/>
    <w:basedOn w:val="0"/>
    <w:pPr>
      <w:numPr>
        <w:ilvl w:val="0"/>
        <w:numId w:val="57"/>
      </w:numPr>
      <w:spacing w:line="360" w:lineRule="auto"/>
      <w:ind w:left="794" w:firstLine="0"/>
    </w:pPr>
    <w:rPr>
      <w:rFonts w:ascii="Arial" w:eastAsia="仿宋_GB2312" w:cs="Arial" w:hAnsi="Arial"/>
      <w:b/>
      <w:bCs/>
      <w:szCs w:val="21"/>
    </w:rPr>
  </w:style>
  <w:style w:type="paragraph" w:customStyle="1" w:styleId="650">
    <w:name w:val="纯文本3"/>
    <w:basedOn w:val="0"/>
    <w:pPr>
      <w:adjustRightInd w:val="0"/>
      <w:textAlignment w:val="baseline"/>
    </w:pPr>
    <w:rPr>
      <w:rFonts w:ascii="宋体" w:eastAsia="楷体_GB2312" w:hAnsi="宋体"/>
      <w:sz w:val="26"/>
      <w:szCs w:val="20"/>
    </w:rPr>
  </w:style>
  <w:style w:type="paragraph" w:customStyle="1" w:styleId="651">
    <w:name w:val="List Paragraph"/>
    <w:basedOn w:val="0"/>
    <w:pPr>
      <w:ind w:firstLineChars="200" w:firstLine="200"/>
    </w:pPr>
  </w:style>
  <w:style w:type="paragraph" w:customStyle="1" w:styleId="652">
    <w:name w:val="图样式"/>
    <w:basedOn w:val="0"/>
    <w:pPr>
      <w:keepNext/>
      <w:widowControl/>
      <w:autoSpaceDE w:val="0"/>
      <w:autoSpaceDN w:val="0"/>
      <w:adjustRightInd w:val="0"/>
      <w:spacing w:before="80" w:after="80" w:line="360" w:lineRule="auto"/>
      <w:ind w:firstLineChars="200" w:firstLine="200"/>
      <w:jc w:val="center"/>
    </w:pPr>
    <w:rPr>
      <w:rFonts w:ascii="仿宋_GB2312" w:eastAsia="仿宋_GB2312"/>
      <w:kern w:val="0"/>
      <w:sz w:val="28"/>
      <w:szCs w:val="20"/>
    </w:rPr>
  </w:style>
  <w:style w:type="paragraph" w:customStyle="1" w:styleId="653">
    <w:name w:val="Body"/>
    <w:basedOn w:val="0"/>
    <w:pPr>
      <w:widowControl/>
      <w:tabs>
        <w:tab w:val="left" w:pos="3240"/>
      </w:tabs>
      <w:spacing w:before="120" w:line="360" w:lineRule="auto"/>
      <w:ind w:left="-117" w:firstLineChars="200" w:firstLine="200"/>
    </w:pPr>
    <w:rPr>
      <w:rFonts w:ascii="Arial" w:eastAsia="仿宋_GB2312" w:hAnsi="Arial"/>
      <w:kern w:val="0"/>
      <w:sz w:val="28"/>
      <w:szCs w:val="20"/>
    </w:rPr>
  </w:style>
  <w:style w:type="paragraph" w:customStyle="1" w:styleId="654">
    <w:name w:val="新闻－正文"/>
    <w:basedOn w:val="0"/>
    <w:pPr>
      <w:spacing w:beforeLines="50" w:before="50" w:afterLines="50" w:after="50" w:line="360" w:lineRule="auto"/>
      <w:ind w:firstLineChars="200" w:firstLine="200"/>
    </w:pPr>
    <w:rPr>
      <w:rFonts w:ascii="仿宋_GB2312" w:eastAsia="仿宋" w:hAnsi="仿宋_GB2312"/>
      <w:sz w:val="28"/>
      <w:szCs w:val="20"/>
    </w:rPr>
  </w:style>
  <w:style w:type="paragraph" w:customStyle="1" w:styleId="655">
    <w:name w:val="样式 标题 2H2Heading 2 HiddenHeading 2 CCBSheading 22nd levelh...1"/>
    <w:basedOn w:val="2"/>
    <w:pPr>
      <w:numPr>
        <w:ilvl w:val="0"/>
        <w:numId w:val="0"/>
      </w:numPr>
      <w:spacing w:before="240" w:after="240" w:line="240" w:lineRule="auto"/>
      <w:ind w:left="576" w:rightChars="100" w:right="100" w:hanging="576"/>
    </w:pPr>
    <w:rPr>
      <w:rFonts w:ascii="宋体" w:hAnsi="宋体"/>
      <w:caps w:val="0"/>
      <w:smallCaps w:val="0"/>
      <w:kern w:val="2"/>
    </w:rPr>
  </w:style>
  <w:style w:type="paragraph" w:customStyle="1" w:styleId="656">
    <w:name w:val="xl49"/>
    <w:basedOn w:val="0"/>
    <w:pPr>
      <w:widowControl/>
      <w:pBdr>
        <w:left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657">
    <w:name w:val="xl58"/>
    <w:basedOn w:val="0"/>
    <w:pPr>
      <w:widowControl/>
      <w:pBdr>
        <w:left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i/>
      <w:iCs/>
      <w:caps/>
      <w:smallCaps w:val="0"/>
      <w:kern w:val="0"/>
      <w:sz w:val="20"/>
      <w:szCs w:val="20"/>
    </w:rPr>
  </w:style>
  <w:style w:type="paragraph" w:customStyle="1" w:styleId="658">
    <w:name w:val="xl10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59">
    <w:name w:val="Char Char Char Char"/>
    <w:basedOn w:val="22"/>
    <w:pPr>
      <w:shd w:val="clear" w:color="auto" w:fill="000080"/>
      <w:adjustRightInd w:val="0"/>
      <w:snapToGrid w:val="0"/>
      <w:ind w:leftChars="0" w:left="0"/>
    </w:pPr>
    <w:rPr>
      <w:rFonts w:ascii="Tahoma" w:eastAsia="宋体" w:hAnsi="Tahoma"/>
      <w:sz w:val="24"/>
      <w:szCs w:val="24"/>
    </w:rPr>
  </w:style>
  <w:style w:type="paragraph" w:customStyle="1" w:styleId="660">
    <w:name w:val="xl147"/>
    <w:basedOn w:val="0"/>
    <w:pPr>
      <w:widowControl/>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left"/>
      <w:textAlignment w:val="center"/>
    </w:pPr>
    <w:rPr>
      <w:rFonts w:ascii="宋体" w:cs="宋体"/>
      <w:kern w:val="0"/>
      <w:sz w:val="24"/>
      <w:szCs w:val="24"/>
    </w:rPr>
  </w:style>
  <w:style w:type="paragraph" w:customStyle="1" w:styleId="661">
    <w:name w:val="xl83"/>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cs="宋体"/>
      <w:kern w:val="0"/>
      <w:sz w:val="24"/>
      <w:szCs w:val="24"/>
    </w:rPr>
  </w:style>
  <w:style w:type="paragraph" w:customStyle="1" w:styleId="662">
    <w:name w:val="xl143"/>
    <w:basedOn w:val="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63">
    <w:name w:val="xl69"/>
    <w:basedOn w:val="0"/>
    <w:pPr>
      <w:widowControl/>
      <w:spacing w:before="100" w:beforeAutospacing="1" w:after="100" w:afterAutospacing="1" w:line="360" w:lineRule="auto"/>
      <w:ind w:firstLineChars="200" w:firstLine="200"/>
      <w:jc w:val="center"/>
      <w:textAlignment w:val="center"/>
    </w:pPr>
    <w:rPr>
      <w:rFonts w:ascii="宋体" w:eastAsia="仿宋_GB2312" w:cs="宋体" w:hAnsi="宋体"/>
      <w:b/>
      <w:bCs/>
      <w:kern w:val="0"/>
      <w:sz w:val="28"/>
      <w:szCs w:val="24"/>
    </w:rPr>
  </w:style>
  <w:style w:type="paragraph" w:customStyle="1" w:styleId="664">
    <w:name w:val="Char Char Char Char Char1"/>
    <w:basedOn w:val="0"/>
    <w:rPr>
      <w:rFonts w:ascii="Tahoma" w:eastAsia="仿宋_GB2312" w:hAnsi="Tahoma"/>
      <w:sz w:val="28"/>
      <w:szCs w:val="20"/>
    </w:rPr>
  </w:style>
  <w:style w:type="paragraph" w:customStyle="1" w:styleId="665">
    <w:name w:val="xl106"/>
    <w:basedOn w:val="0"/>
    <w:pPr>
      <w:widowControl/>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666">
    <w:name w:val="xl142"/>
    <w:basedOn w:val="0"/>
    <w:pPr>
      <w:widowControl/>
      <w:pBdr>
        <w:lef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67">
    <w:name w:val="xl56"/>
    <w:basedOn w:val="0"/>
    <w:pPr>
      <w:widowControl/>
      <w:pBdr>
        <w:top w:val="single" w:sz="4" w:space="0" w:color="auto"/>
        <w:bottom w:val="single" w:sz="4" w:space="0" w:color="auto"/>
        <w:right w:val="single" w:sz="4" w:space="0" w:color="auto"/>
      </w:pBdr>
      <w:shd w:val="clear" w:color="auto" w:fill="969696"/>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668">
    <w:name w:val="para_small"/>
    <w:basedOn w:val="0"/>
    <w:pPr>
      <w:widowControl/>
      <w:spacing w:before="100" w:beforeAutospacing="1" w:after="100" w:afterAutospacing="1" w:line="360" w:lineRule="auto"/>
      <w:ind w:firstLineChars="200" w:firstLine="200"/>
      <w:jc w:val="left"/>
    </w:pPr>
    <w:rPr>
      <w:rFonts w:ascii="宋体" w:eastAsia="仿宋_GB2312" w:hAnsi="宋体"/>
      <w:color w:val="000000"/>
      <w:kern w:val="0"/>
      <w:sz w:val="28"/>
      <w:szCs w:val="24"/>
    </w:rPr>
  </w:style>
  <w:style w:type="paragraph" w:customStyle="1" w:styleId="669">
    <w:name w:val="（符号）三标题1.1"/>
    <w:basedOn w:val="0"/>
    <w:pPr>
      <w:numPr>
        <w:ilvl w:val="1"/>
        <w:numId w:val="24"/>
      </w:numPr>
      <w:tabs>
        <w:tab w:val="left" w:pos="700"/>
        <w:tab w:val="left" w:pos="1674"/>
      </w:tabs>
      <w:spacing w:line="500" w:lineRule="exact"/>
    </w:pPr>
    <w:rPr>
      <w:rFonts w:ascii="宋体" w:eastAsia="仿宋_GB2312" w:hAnsi="宋体"/>
      <w:bCs/>
      <w:caps/>
      <w:smallCaps w:val="0"/>
      <w:sz w:val="24"/>
      <w:szCs w:val="24"/>
    </w:rPr>
  </w:style>
  <w:style w:type="paragraph" w:customStyle="1" w:styleId="670">
    <w:name w:val="xl122"/>
    <w:basedOn w:val="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71">
    <w:name w:val="Sub Item List"/>
    <w:basedOn w:val="0"/>
    <w:pPr>
      <w:widowControl/>
      <w:numPr>
        <w:ilvl w:val="0"/>
        <w:numId w:val="58"/>
      </w:numPr>
      <w:topLinePunct/>
      <w:adjustRightInd w:val="0"/>
      <w:snapToGrid w:val="0"/>
      <w:spacing w:before="80" w:after="80" w:line="240" w:lineRule="atLeast"/>
      <w:ind w:left="2410" w:firstLine="0"/>
      <w:jc w:val="left"/>
    </w:pPr>
    <w:rPr>
      <w:rFonts w:ascii="仿宋_GB2312" w:eastAsia="仿宋_GB2312" w:cs="Arial"/>
      <w:szCs w:val="21"/>
    </w:rPr>
  </w:style>
  <w:style w:type="paragraph" w:customStyle="1" w:styleId="672">
    <w:name w:val="xl180"/>
    <w:basedOn w:val="0"/>
    <w:pPr>
      <w:widowControl/>
      <w:pBdr>
        <w:top w:val="single" w:sz="4" w:space="0" w:color="auto"/>
        <w:left w:val="single" w:sz="4" w:space="0" w:color="auto"/>
        <w:right w:val="single" w:sz="4" w:space="0" w:color="auto"/>
      </w:pBdr>
      <w:shd w:val="clear" w:color="000000" w:fill="FFFF00"/>
      <w:spacing w:before="100" w:beforeAutospacing="1" w:after="100" w:afterAutospacing="1"/>
      <w:jc w:val="center"/>
    </w:pPr>
    <w:rPr>
      <w:rFonts w:ascii="宋体" w:cs="宋体"/>
      <w:kern w:val="0"/>
      <w:sz w:val="20"/>
      <w:szCs w:val="20"/>
    </w:rPr>
  </w:style>
  <w:style w:type="paragraph" w:customStyle="1" w:styleId="673">
    <w:name w:val="Char Char1 Char Char"/>
    <w:basedOn w:val="0"/>
    <w:pPr>
      <w:widowControl/>
      <w:spacing w:after="160" w:line="240" w:lineRule="exact"/>
      <w:jc w:val="left"/>
    </w:pPr>
    <w:rPr>
      <w:rFonts w:ascii="仿宋_GB2312" w:eastAsia="仿宋_GB2312"/>
      <w:szCs w:val="24"/>
    </w:rPr>
  </w:style>
  <w:style w:type="paragraph" w:customStyle="1" w:styleId="674">
    <w:name w:val="五级无标题条"/>
    <w:basedOn w:val="0"/>
    <w:pPr>
      <w:widowControl/>
      <w:numPr>
        <w:ilvl w:val="6"/>
        <w:numId w:val="30"/>
      </w:numPr>
      <w:spacing w:before="120" w:after="120"/>
      <w:ind w:left="0" w:firstLineChars="200" w:firstLine="200"/>
      <w:jc w:val="left"/>
    </w:pPr>
    <w:rPr>
      <w:rFonts w:ascii="宋体"/>
      <w:kern w:val="0"/>
      <w:sz w:val="24"/>
      <w:szCs w:val="21"/>
    </w:rPr>
  </w:style>
  <w:style w:type="paragraph" w:customStyle="1" w:styleId="675">
    <w:name w:val="xl68"/>
    <w:basedOn w:val="0"/>
    <w:pPr>
      <w:widowControl/>
      <w:spacing w:before="100" w:beforeAutospacing="1" w:after="100" w:afterAutospacing="1" w:line="360" w:lineRule="auto"/>
      <w:ind w:firstLineChars="200" w:firstLine="200"/>
      <w:jc w:val="center"/>
      <w:textAlignment w:val="center"/>
    </w:pPr>
    <w:rPr>
      <w:rFonts w:ascii="宋体" w:eastAsia="仿宋_GB2312" w:cs="宋体" w:hAnsi="宋体"/>
      <w:b/>
      <w:bCs/>
      <w:kern w:val="0"/>
      <w:sz w:val="28"/>
      <w:szCs w:val="28"/>
    </w:rPr>
  </w:style>
  <w:style w:type="paragraph" w:customStyle="1" w:styleId="676">
    <w:name w:val="xl3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textAlignment w:val="center"/>
    </w:pPr>
    <w:rPr>
      <w:rFonts w:ascii="宋体"/>
      <w:b/>
      <w:caps/>
      <w:smallCaps w:val="0"/>
      <w:kern w:val="0"/>
      <w:sz w:val="20"/>
      <w:szCs w:val="20"/>
    </w:rPr>
  </w:style>
  <w:style w:type="paragraph" w:customStyle="1" w:styleId="677">
    <w:name w:val="并列项-点"/>
    <w:basedOn w:val="0"/>
    <w:pPr>
      <w:widowControl/>
      <w:numPr>
        <w:ilvl w:val="1"/>
        <w:numId w:val="48"/>
      </w:numPr>
      <w:tabs>
        <w:tab w:val="clear" w:pos="720"/>
        <w:tab w:val="left" w:pos="851"/>
        <w:tab w:val="left" w:pos="927"/>
        <w:tab w:val="left" w:pos="1440"/>
        <w:tab w:val="left" w:pos="3240"/>
      </w:tabs>
      <w:adjustRightInd w:val="0"/>
      <w:snapToGrid w:val="0"/>
      <w:spacing w:beforeLines="25" w:before="25" w:line="360" w:lineRule="auto"/>
      <w:ind w:left="851" w:firstLineChars="200" w:firstLine="200"/>
      <w:textAlignment w:val="baseline"/>
    </w:pPr>
    <w:rPr>
      <w:rFonts w:ascii="Arial" w:eastAsia="仿宋_GB2312" w:hAnsi="Arial"/>
      <w:kern w:val="0"/>
      <w:sz w:val="28"/>
      <w:szCs w:val="20"/>
    </w:rPr>
  </w:style>
  <w:style w:type="paragraph" w:customStyle="1" w:styleId="678">
    <w:name w:val="图编号"/>
    <w:basedOn w:val="0"/>
    <w:pPr>
      <w:spacing w:before="120" w:line="360" w:lineRule="auto"/>
      <w:ind w:left="420"/>
      <w:jc w:val="center"/>
    </w:pPr>
    <w:rPr>
      <w:sz w:val="24"/>
      <w:szCs w:val="24"/>
    </w:rPr>
  </w:style>
  <w:style w:type="paragraph" w:customStyle="1" w:styleId="679">
    <w:name w:val="xl3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480"/>
      <w:jc w:val="left"/>
      <w:textAlignment w:val="center"/>
    </w:pPr>
    <w:rPr>
      <w:rFonts w:ascii="宋体"/>
      <w:b/>
      <w:i/>
      <w:iCs/>
      <w:caps/>
      <w:smallCaps w:val="0"/>
      <w:kern w:val="0"/>
      <w:sz w:val="20"/>
      <w:szCs w:val="20"/>
    </w:rPr>
  </w:style>
  <w:style w:type="paragraph" w:customStyle="1" w:styleId="680">
    <w:name w:val="xl157"/>
    <w:basedOn w:val="0"/>
    <w:pPr>
      <w:widowControl/>
      <w:shd w:val="clear" w:color="000000" w:fill="FFFF00"/>
      <w:spacing w:before="100" w:beforeAutospacing="1" w:after="100" w:afterAutospacing="1"/>
      <w:jc w:val="left"/>
    </w:pPr>
    <w:rPr>
      <w:rFonts w:ascii="宋体" w:cs="宋体"/>
      <w:b/>
      <w:bCs/>
      <w:kern w:val="0"/>
      <w:sz w:val="20"/>
      <w:szCs w:val="20"/>
    </w:rPr>
  </w:style>
  <w:style w:type="paragraph" w:customStyle="1" w:styleId="681">
    <w:name w:val="xl13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24"/>
      <w:szCs w:val="24"/>
    </w:rPr>
  </w:style>
  <w:style w:type="paragraph" w:customStyle="1" w:styleId="682">
    <w:name w:val="ALT+2点符"/>
    <w:basedOn w:val="0"/>
    <w:pPr>
      <w:numPr>
        <w:ilvl w:val="0"/>
        <w:numId w:val="59"/>
      </w:numPr>
      <w:spacing w:line="300" w:lineRule="auto"/>
    </w:pPr>
    <w:rPr>
      <w:sz w:val="24"/>
      <w:szCs w:val="20"/>
    </w:rPr>
  </w:style>
  <w:style w:type="paragraph" w:customStyle="1" w:styleId="683">
    <w:name w:val="List Paragraph1"/>
    <w:basedOn w:val="0"/>
    <w:pPr>
      <w:ind w:firstLineChars="200" w:firstLine="200"/>
    </w:pPr>
    <w:rPr>
      <w:rFonts w:ascii="Calibri" w:hAnsi="Calibri"/>
      <w:b/>
      <w:bCs/>
      <w:caps/>
      <w:smallCaps w:val="0"/>
    </w:rPr>
  </w:style>
  <w:style w:type="paragraph" w:customStyle="1" w:styleId="684">
    <w:name w:val="CM81"/>
    <w:basedOn w:val="162"/>
    <w:next w:val="162"/>
    <w:pPr>
      <w:spacing w:afterLines="50" w:after="50" w:line="360" w:lineRule="auto"/>
      <w:ind w:right="142" w:firstLineChars="200" w:firstLine="200"/>
    </w:pPr>
    <w:rPr>
      <w:rFonts w:cs="Times New Roman"/>
      <w:color w:val="auto"/>
    </w:rPr>
  </w:style>
  <w:style w:type="paragraph" w:customStyle="1" w:styleId="685">
    <w:name w:val="Char Char Char Char1"/>
    <w:basedOn w:val="0"/>
    <w:pPr>
      <w:widowControl/>
      <w:spacing w:after="160" w:line="240" w:lineRule="exact"/>
      <w:jc w:val="left"/>
    </w:pPr>
    <w:rPr>
      <w:rFonts w:ascii="Verdana" w:eastAsia="仿宋_GB2312" w:hAnsi="Verdana"/>
      <w:kern w:val="0"/>
      <w:sz w:val="28"/>
      <w:szCs w:val="20"/>
    </w:rPr>
  </w:style>
  <w:style w:type="paragraph" w:customStyle="1" w:styleId="686">
    <w:name w:val="样式 yhw-缩进2 + 首行缩进:  2 字符"/>
    <w:basedOn w:val="612"/>
    <w:rPr>
      <w:rFonts w:cs="宋体"/>
      <w:szCs w:val="20"/>
    </w:rPr>
  </w:style>
  <w:style w:type="paragraph" w:customStyle="1" w:styleId="687">
    <w:name w:val="标书正文"/>
    <w:basedOn w:val="0"/>
    <w:pPr>
      <w:spacing w:line="360" w:lineRule="auto"/>
      <w:ind w:firstLine="454"/>
    </w:pPr>
    <w:rPr>
      <w:szCs w:val="24"/>
    </w:rPr>
  </w:style>
  <w:style w:type="paragraph" w:customStyle="1" w:styleId="688">
    <w:name w:val="xl91"/>
    <w:basedOn w:val="0"/>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89">
    <w:name w:val="样式 四号 左侧:  1.51 厘米 首行缩进:  1.01 厘米"/>
    <w:basedOn w:val="0"/>
    <w:pPr>
      <w:spacing w:line="360" w:lineRule="auto"/>
      <w:ind w:firstLineChars="200" w:firstLine="200"/>
    </w:pPr>
    <w:rPr>
      <w:rFonts w:ascii="仿宋_GB2312" w:eastAsia="仿宋_GB2312"/>
      <w:sz w:val="28"/>
      <w:szCs w:val="20"/>
    </w:rPr>
  </w:style>
  <w:style w:type="paragraph" w:customStyle="1" w:styleId="690">
    <w:name w:val="xl50"/>
    <w:basedOn w:val="0"/>
    <w:pPr>
      <w:widowControl/>
      <w:pBdr>
        <w:left w:val="single" w:sz="4" w:space="0" w:color="auto"/>
        <w:bottom w:val="single" w:sz="4" w:space="0" w:color="auto"/>
        <w:right w:val="single" w:sz="4" w:space="0" w:color="auto"/>
      </w:pBdr>
      <w:spacing w:before="100" w:beforeAutospacing="1" w:after="100" w:afterAutospacing="1" w:line="360" w:lineRule="auto"/>
      <w:ind w:firstLine="480"/>
      <w:jc w:val="center"/>
      <w:textAlignment w:val="center"/>
    </w:pPr>
    <w:rPr>
      <w:rFonts w:ascii="仿宋_GB2312" w:hAnsi="仿宋_GB2312"/>
      <w:b/>
      <w:caps/>
      <w:smallCaps w:val="0"/>
      <w:kern w:val="0"/>
      <w:sz w:val="20"/>
      <w:szCs w:val="20"/>
    </w:rPr>
  </w:style>
  <w:style w:type="paragraph" w:customStyle="1" w:styleId="691">
    <w:name w:val="xl85"/>
    <w:basedOn w:val="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宋体" w:cs="宋体"/>
      <w:color w:val="000000"/>
      <w:kern w:val="0"/>
      <w:sz w:val="24"/>
      <w:szCs w:val="24"/>
    </w:rPr>
  </w:style>
  <w:style w:type="paragraph" w:customStyle="1" w:styleId="692">
    <w:name w:val="xl123"/>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93">
    <w:name w:val="xl111"/>
    <w:basedOn w:val="0"/>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cs="宋体"/>
      <w:kern w:val="0"/>
      <w:sz w:val="24"/>
      <w:szCs w:val="24"/>
    </w:rPr>
  </w:style>
  <w:style w:type="paragraph" w:customStyle="1" w:styleId="694">
    <w:name w:val="xl11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695">
    <w:name w:val="xl151"/>
    <w:basedOn w:val="0"/>
    <w:pPr>
      <w:widowControl/>
      <w:pBdr>
        <w:left w:val="single" w:sz="4" w:space="0" w:color="auto"/>
        <w:right w:val="single" w:sz="4" w:space="0" w:color="auto"/>
      </w:pBdr>
      <w:spacing w:before="100" w:beforeAutospacing="1" w:after="100" w:afterAutospacing="1"/>
      <w:jc w:val="left"/>
      <w:textAlignment w:val="center"/>
    </w:pPr>
    <w:rPr>
      <w:rFonts w:ascii="宋体" w:cs="宋体"/>
      <w:kern w:val="0"/>
      <w:sz w:val="24"/>
      <w:szCs w:val="24"/>
    </w:rPr>
  </w:style>
  <w:style w:type="paragraph" w:customStyle="1" w:styleId="696">
    <w:name w:val="ALT+4星符"/>
    <w:basedOn w:val="0"/>
    <w:pPr>
      <w:numPr>
        <w:ilvl w:val="0"/>
        <w:numId w:val="60"/>
      </w:numPr>
      <w:spacing w:line="300" w:lineRule="auto"/>
    </w:pPr>
    <w:rPr>
      <w:sz w:val="24"/>
      <w:szCs w:val="20"/>
    </w:rPr>
  </w:style>
  <w:style w:type="paragraph" w:customStyle="1" w:styleId="697">
    <w:name w:val="标准模式"/>
    <w:basedOn w:val="0"/>
    <w:pPr>
      <w:spacing w:line="360" w:lineRule="auto"/>
      <w:ind w:firstLineChars="200" w:firstLine="200"/>
    </w:pPr>
    <w:rPr>
      <w:rFonts w:ascii="仿宋_GB2312" w:eastAsia="仿宋_GB2312"/>
      <w:sz w:val="28"/>
      <w:szCs w:val="24"/>
    </w:rPr>
  </w:style>
  <w:style w:type="paragraph" w:customStyle="1" w:styleId="69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textAlignment w:val="center"/>
    </w:pPr>
    <w:rPr>
      <w:rFonts w:ascii="宋体" w:eastAsia="仿宋_GB2312" w:cs="宋体" w:hAnsi="宋体"/>
      <w:kern w:val="0"/>
      <w:sz w:val="18"/>
      <w:szCs w:val="18"/>
    </w:rPr>
  </w:style>
  <w:style w:type="paragraph" w:customStyle="1" w:styleId="699">
    <w:name w:val="xl166"/>
    <w:basedOn w:val="0"/>
    <w:pPr>
      <w:widowControl/>
      <w:pBdr>
        <w:bottom w:val="single" w:sz="8" w:space="0" w:color="auto"/>
      </w:pBdr>
      <w:shd w:val="clear" w:color="000000" w:fill="C5D9F1"/>
      <w:spacing w:before="100" w:beforeAutospacing="1" w:after="100" w:afterAutospacing="1"/>
      <w:jc w:val="center"/>
    </w:pPr>
    <w:rPr>
      <w:rFonts w:ascii="宋体" w:cs="宋体"/>
      <w:b/>
      <w:bCs/>
      <w:kern w:val="0"/>
      <w:sz w:val="28"/>
      <w:szCs w:val="28"/>
    </w:rPr>
  </w:style>
  <w:style w:type="paragraph" w:customStyle="1" w:styleId="700">
    <w:name w:val="修订1"/>
    <w:rPr>
      <w:rFonts w:ascii="Times New Roman" w:eastAsia="宋体" w:cs="Times New Roman" w:hAnsi="Times New Roman"/>
      <w:kern w:val="2"/>
      <w:sz w:val="21"/>
      <w:szCs w:val="22"/>
      <w:lang w:val="en-US" w:eastAsia="zh-CN" w:bidi="ar-SA"/>
    </w:rPr>
  </w:style>
  <w:style w:type="paragraph" w:customStyle="1" w:styleId="701">
    <w:name w:val="默认段落字体 Para Char Char Char Char"/>
    <w:basedOn w:val="0"/>
    <w:pPr>
      <w:spacing w:line="360" w:lineRule="auto"/>
      <w:ind w:firstLine="480"/>
    </w:pPr>
    <w:rPr>
      <w:rFonts w:ascii="仿宋_GB2312" w:eastAsia="仿宋_GB2312"/>
      <w:bCs/>
      <w:caps/>
      <w:smallCaps w:val="0"/>
      <w:sz w:val="24"/>
      <w:szCs w:val="24"/>
    </w:rPr>
  </w:style>
  <w:style w:type="paragraph" w:customStyle="1" w:styleId="702">
    <w:name w:val="xl153"/>
    <w:basedOn w:val="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cs="宋体"/>
      <w:kern w:val="0"/>
      <w:sz w:val="24"/>
      <w:szCs w:val="24"/>
    </w:rPr>
  </w:style>
  <w:style w:type="paragraph" w:customStyle="1" w:styleId="703">
    <w:name w:val="正1111111"/>
    <w:basedOn w:val="0"/>
    <w:pPr>
      <w:spacing w:line="360" w:lineRule="auto"/>
      <w:ind w:firstLineChars="200" w:firstLine="200"/>
    </w:pPr>
    <w:rPr>
      <w:rFonts w:ascii="宋体" w:eastAsia="仿宋" w:cs="宋体" w:hAnsi="宋体"/>
      <w:sz w:val="24"/>
    </w:rPr>
  </w:style>
  <w:style w:type="paragraph" w:customStyle="1" w:styleId="704">
    <w:name w:val="WPSOffice手动目录 1"/>
    <w:rPr>
      <w:rFonts w:ascii="Times New Roman" w:eastAsia="宋体" w:cs="Times New Roman" w:hAnsi="Times New Roman"/>
      <w:sz w:val="20"/>
      <w:szCs w:val="20"/>
      <w:lang w:val="en-US" w:eastAsia="zh-CN" w:bidi="ar-SA"/>
    </w:rPr>
  </w:style>
  <w:style w:type="paragraph" w:customStyle="1" w:styleId="705">
    <w:name w:val="WPSOffice手动目录 2"/>
    <w:pPr>
      <w:ind w:leftChars="200" w:left="200"/>
    </w:pPr>
    <w:rPr>
      <w:rFonts w:ascii="Times New Roman" w:eastAsia="宋体" w:cs="Times New Roman" w:hAnsi="Times New Roman"/>
      <w:sz w:val="20"/>
      <w:szCs w:val="20"/>
      <w:lang w:val="en-US" w:eastAsia="zh-CN" w:bidi="ar-SA"/>
    </w:rPr>
  </w:style>
  <w:style w:type="character" w:customStyle="1" w:styleId="706">
    <w:name w:val="font81"/>
    <w:basedOn w:val="10"/>
    <w:rPr>
      <w:rFonts w:ascii="Times New Roman" w:cs="Times New Roman" w:hAnsi="Times New Roman"/>
      <w:color w:val="000000"/>
      <w:sz w:val="24"/>
      <w:szCs w:val="24"/>
      <w:u w:val="none"/>
      <w:vertAlign w:val="subscript"/>
    </w:rPr>
  </w:style>
  <w:style w:type="character" w:customStyle="1" w:styleId="707">
    <w:name w:val="font91"/>
    <w:basedOn w:val="10"/>
    <w:rPr>
      <w:rFonts w:ascii="Times New Roman" w:cs="Times New Roman" w:hAnsi="Times New Roman"/>
      <w:color w:val="000000"/>
      <w:sz w:val="24"/>
      <w:szCs w:val="24"/>
      <w:u w:val="none"/>
    </w:rPr>
  </w:style>
  <w:style w:type="character" w:customStyle="1" w:styleId="708">
    <w:name w:val="font131"/>
    <w:basedOn w:val="10"/>
    <w:rPr>
      <w:rFonts w:ascii="方正书宋_GBK" w:eastAsia="方正书宋_GBK" w:cs="方正书宋_GBK"/>
      <w:color w:val="000000"/>
      <w:sz w:val="24"/>
      <w:szCs w:val="24"/>
      <w:u w:val="none"/>
    </w:rPr>
  </w:style>
  <w:style w:type="character" w:customStyle="1" w:styleId="709">
    <w:name w:val="font112"/>
    <w:basedOn w:val="10"/>
    <w:rPr>
      <w:rFonts w:ascii="方正书宋_GBK" w:eastAsia="方正书宋_GBK" w:cs="方正书宋_GBK"/>
      <w:color w:val="000000"/>
      <w:sz w:val="20"/>
      <w:szCs w:val="20"/>
      <w:u w:val="none"/>
    </w:rPr>
  </w:style>
  <w:style w:type="character" w:customStyle="1" w:styleId="710">
    <w:name w:val="font51"/>
    <w:basedOn w:val="10"/>
    <w:rPr>
      <w:rFonts w:ascii="宋体" w:eastAsia="宋体" w:cs="宋体"/>
      <w:color w:val="000000"/>
      <w:sz w:val="22"/>
      <w:szCs w:val="22"/>
      <w:u w:val="none"/>
    </w:rPr>
  </w:style>
  <w:style w:type="character" w:customStyle="1" w:styleId="711">
    <w:name w:val="font212"/>
    <w:basedOn w:val="10"/>
    <w:rPr>
      <w:rFonts w:ascii="Times New Roman" w:cs="Times New Roman" w:hAnsi="Times New Roman"/>
      <w:color w:val="000000"/>
      <w:sz w:val="22"/>
      <w:szCs w:val="22"/>
      <w:u w:val="none"/>
      <w:vertAlign w:val="subscript"/>
    </w:rPr>
  </w:style>
  <w:style w:type="character" w:customStyle="1" w:styleId="712">
    <w:name w:val="font221"/>
    <w:basedOn w:val="10"/>
    <w:rPr>
      <w:rFonts w:ascii="Times New Roman" w:cs="Times New Roman" w:hAnsi="Times New Roman"/>
      <w:color w:val="000000"/>
      <w:sz w:val="22"/>
      <w:szCs w:val="22"/>
      <w:u w:val="none"/>
      <w:vertAlign w:val="superscript"/>
    </w:rPr>
  </w:style>
  <w:style w:type="character" w:customStyle="1" w:styleId="713">
    <w:name w:val="font231"/>
    <w:basedOn w:val="10"/>
    <w:rPr>
      <w:rFonts w:ascii="Times New Roman" w:cs="Times New Roman" w:hAnsi="Times New Roman"/>
      <w:color w:val="000000"/>
      <w:sz w:val="24"/>
      <w:szCs w:val="24"/>
      <w:u w:val="none"/>
      <w:vertAlign w:val="subscript"/>
    </w:rPr>
  </w:style>
  <w:style w:type="character" w:customStyle="1" w:styleId="714">
    <w:name w:val="font241"/>
    <w:basedOn w:val="10"/>
    <w:rPr>
      <w:rFonts w:ascii="宋体" w:eastAsia="宋体" w:cs="宋体"/>
      <w:color w:val="000000"/>
      <w:sz w:val="21"/>
      <w:szCs w:val="21"/>
      <w:u w:val="none"/>
    </w:rPr>
  </w:style>
  <w:style w:type="character" w:customStyle="1" w:styleId="715">
    <w:name w:val="font251"/>
    <w:basedOn w:val="10"/>
    <w:rPr>
      <w:rFonts w:ascii="Arial" w:cs="Arial" w:hAnsi="Arial"/>
      <w:color w:val="000000"/>
      <w:sz w:val="24"/>
      <w:szCs w:val="24"/>
      <w:u w:val="none"/>
    </w:rPr>
  </w:style>
  <w:style w:type="character" w:customStyle="1" w:styleId="716">
    <w:name w:val="font122"/>
    <w:basedOn w:val="10"/>
    <w:rPr>
      <w:rFonts w:ascii="Times New Roman" w:cs="Times New Roman" w:hAnsi="Times New Roman"/>
      <w:color w:val="000000"/>
      <w:sz w:val="28"/>
      <w:szCs w:val="28"/>
      <w:u w:val="none"/>
      <w:vertAlign w:val="subscript"/>
    </w:rPr>
  </w:style>
  <w:style w:type="character" w:customStyle="1" w:styleId="717">
    <w:name w:val="font271"/>
    <w:basedOn w:val="10"/>
    <w:rPr>
      <w:rFonts w:ascii="Times New Roman" w:cs="Times New Roman" w:hAnsi="Times New Roman"/>
      <w:color w:val="000000"/>
      <w:sz w:val="24"/>
      <w:szCs w:val="24"/>
      <w:u w:val="none"/>
    </w:rPr>
  </w:style>
  <w:style w:type="character" w:customStyle="1" w:styleId="718">
    <w:name w:val="font23"/>
    <w:basedOn w:val="10"/>
    <w:rPr>
      <w:rFonts w:ascii="国标宋体" w:eastAsia="国标宋体" w:cs="国标宋体"/>
      <w:color w:val="000000"/>
      <w:sz w:val="24"/>
      <w:szCs w:val="24"/>
      <w:u w:val="none"/>
    </w:rPr>
  </w:style>
  <w:style w:type="character" w:customStyle="1" w:styleId="719">
    <w:name w:val="font141"/>
    <w:basedOn w:val="10"/>
    <w:rPr>
      <w:rFonts w:ascii="方正书宋_GBK" w:eastAsia="方正书宋_GBK" w:cs="方正书宋_GBK"/>
      <w:color w:val="000000"/>
      <w:sz w:val="22"/>
      <w:szCs w:val="22"/>
      <w:u w:val="none"/>
    </w:rPr>
  </w:style>
  <w:style w:type="character" w:customStyle="1" w:styleId="720">
    <w:name w:val="font151"/>
    <w:basedOn w:val="10"/>
    <w:rPr>
      <w:rFonts w:ascii="Calibri" w:cs="Calibri" w:hAnsi="Calibri"/>
      <w:color w:val="000000"/>
      <w:sz w:val="22"/>
      <w:szCs w:val="22"/>
      <w:u w:val="none"/>
    </w:rPr>
  </w:style>
  <w:style w:type="character" w:customStyle="1" w:styleId="721">
    <w:name w:val="font171"/>
    <w:basedOn w:val="10"/>
    <w:rPr>
      <w:rFonts w:ascii="宋体" w:eastAsia="宋体" w:cs="宋体"/>
      <w:color w:val="000000"/>
      <w:sz w:val="22"/>
      <w:szCs w:val="22"/>
      <w:u w:val="none"/>
    </w:rPr>
  </w:style>
  <w:style w:type="character" w:customStyle="1" w:styleId="722">
    <w:name w:val="font281"/>
    <w:basedOn w:val="10"/>
    <w:rPr>
      <w:rFonts w:ascii="宋体" w:eastAsia="宋体" w:cs="宋体"/>
      <w:color w:val="000000"/>
      <w:sz w:val="22"/>
      <w:szCs w:val="22"/>
      <w:u w:val="none"/>
    </w:rPr>
  </w:style>
  <w:style w:type="character" w:customStyle="1" w:styleId="723">
    <w:name w:val="font291"/>
    <w:basedOn w:val="10"/>
    <w:rPr>
      <w:rFonts w:ascii="Calibri" w:cs="Calibri" w:hAnsi="Calibri"/>
      <w:color w:val="000000"/>
      <w:sz w:val="22"/>
      <w:szCs w:val="22"/>
      <w:u w:val="none"/>
    </w:rPr>
  </w:style>
  <w:style w:type="character" w:customStyle="1" w:styleId="724">
    <w:name w:val="font261"/>
    <w:basedOn w:val="10"/>
    <w:rPr>
      <w:rFonts w:ascii="方正书宋_GBK" w:eastAsia="方正书宋_GBK" w:cs="方正书宋_GBK"/>
      <w:color w:val="000000"/>
      <w:sz w:val="20"/>
      <w:szCs w:val="20"/>
      <w:u w:val="none"/>
    </w:rPr>
  </w:style>
  <w:style w:type="character" w:customStyle="1" w:styleId="725">
    <w:name w:val="font181"/>
    <w:basedOn w:val="10"/>
    <w:rPr>
      <w:rFonts w:ascii="Times New Roman" w:cs="Times New Roman" w:hAnsi="Times New Roman"/>
      <w:color w:val="000000"/>
      <w:sz w:val="20"/>
      <w:szCs w:val="20"/>
      <w:u w:val="none"/>
      <w:vertAlign w:val="subscript"/>
    </w:rPr>
  </w:style>
  <w:style w:type="character" w:customStyle="1" w:styleId="726">
    <w:name w:val="font191"/>
    <w:basedOn w:val="10"/>
    <w:rPr>
      <w:rFonts w:ascii="Times New Roman" w:cs="Times New Roman" w:hAnsi="Times New Roman"/>
      <w:color w:val="333333"/>
      <w:sz w:val="20"/>
      <w:szCs w:val="20"/>
      <w:u w:val="none"/>
    </w:rPr>
  </w:style>
  <w:style w:type="character" w:customStyle="1" w:styleId="727">
    <w:name w:val="font201"/>
    <w:basedOn w:val="10"/>
    <w:rPr>
      <w:rFonts w:ascii="方正书宋_GBK" w:eastAsia="方正书宋_GBK" w:cs="方正书宋_GBK"/>
      <w:color w:val="000000"/>
      <w:sz w:val="20"/>
      <w:szCs w:val="20"/>
      <w:u w:val="none"/>
    </w:rPr>
  </w:style>
  <w:style w:type="paragraph" w:customStyle="1" w:styleId="728">
    <w:name w:val="null5"/>
    <w:rPr>
      <w:rFonts w:ascii="Calibri" w:eastAsia="宋体" w:cs="Times New Roman" w:hAnsi="Calibri"/>
      <w:sz w:val="20"/>
      <w:szCs w:val="20"/>
      <w:lang w:val="en-US" w:eastAsia="zh-CN" w:bidi="ar-SA"/>
    </w:rPr>
  </w:style>
  <w:style w:type="paragraph" w:customStyle="1" w:styleId="729">
    <w:name w:val="Normal (Web)"/>
    <w:basedOn w:val="0"/>
    <w:pPr>
      <w:spacing w:before="100" w:beforeAutospacing="1" w:after="100" w:afterAutospacing="1"/>
      <w:jc w:val="left"/>
    </w:pPr>
    <w:rPr>
      <w:kern w:val="0"/>
      <w:sz w:val="24"/>
    </w:rPr>
  </w:style>
  <w:style w:type="paragraph" w:customStyle="1" w:styleId="730">
    <w:name w:val="样式 标题 3 + (中文) 黑体 小四 非加粗 段前: 7.8 磅 段后: 0 磅 行距: 固定值 20 磅"/>
    <w:basedOn w:val="3"/>
    <w:pPr>
      <w:spacing w:before="0" w:after="0" w:line="400" w:lineRule="exact"/>
    </w:pPr>
    <w:rPr>
      <w:rFonts w:eastAsia="黑体"/>
      <w:sz w:val="24"/>
    </w:rPr>
  </w:style>
  <w:style w:type="paragraph" w:customStyle="1" w:styleId="731">
    <w:name w:val="样式 10 磅"/>
    <w:pPr>
      <w:widowControl w:val="0"/>
      <w:jc w:val="both"/>
    </w:pPr>
    <w:rPr>
      <w:rFonts w:ascii="Times New Roman" w:eastAsia="宋体" w:cs="Times New Roman" w:hAnsi="Times New Roman"/>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eg"/><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4</TotalTime>
  <Application>Yozo_Office</Application>
  <Pages>85</Pages>
  <Words>33269</Words>
  <Characters>35390</Characters>
  <Lines>2806</Lines>
  <Paragraphs>1299</Paragraphs>
  <CharactersWithSpaces>37057</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yzh</dc:creator>
  <cp:lastModifiedBy>李紫萌</cp:lastModifiedBy>
  <cp:revision>2</cp:revision>
  <cp:lastPrinted>2026-06-29T03:19:00Z</cp:lastPrinted>
  <dcterms:created xsi:type="dcterms:W3CDTF">2026-09-03T08:10:00Z</dcterms:created>
  <dcterms:modified xsi:type="dcterms:W3CDTF">2026-10-10T04:09:44Z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FE568E515BFA4205AD61663DA914DB7E_13</vt:lpwstr>
  </property>
  <property fmtid="{D5CDD505-2E9C-101B-9397-08002B2CF9AE}" pid="4" name="KSOTemplateDocerSaveRecord">
    <vt:lpwstr>eyJoZGlkIjoiMTVmNjA2NjIzYjhkYTUwNmFhN2RlYTg1YWY2MjM4YTIifQ==</vt:lpwstr>
  </property>
</Properties>
</file>